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506F" w14:textId="77777777" w:rsidR="00137202" w:rsidRDefault="00DE4B5C" w:rsidP="005E2770">
      <w:pPr>
        <w:pStyle w:val="NadpisZD"/>
        <w:spacing w:before="400"/>
      </w:pPr>
      <w:r>
        <w:t>Kupní smlouva</w:t>
      </w:r>
    </w:p>
    <w:p w14:paraId="4B246AF8" w14:textId="77777777" w:rsidR="00137202" w:rsidRDefault="00137202">
      <w:pPr>
        <w:pStyle w:val="NadpisZD"/>
        <w:spacing w:before="400"/>
      </w:pPr>
    </w:p>
    <w:p w14:paraId="4F289238" w14:textId="77777777" w:rsidR="00137202" w:rsidRDefault="00DE4B5C">
      <w:pPr>
        <w:pStyle w:val="Vycentrovan"/>
      </w:pPr>
      <w:r>
        <w:t>uzavřená dle § 2079 a násl. zákona č. 89/2012 Sb., občanský zákoník (dále jen občanský zákoník), v platném znění</w:t>
      </w:r>
    </w:p>
    <w:p w14:paraId="627E5E49" w14:textId="77777777" w:rsidR="00137202" w:rsidRDefault="00137202">
      <w:pPr>
        <w:pStyle w:val="Vycentrovan"/>
      </w:pPr>
    </w:p>
    <w:p w14:paraId="24F3FE99" w14:textId="5E801DAD" w:rsidR="00137202" w:rsidRDefault="00C62BE2">
      <w:pPr>
        <w:pStyle w:val="Obyejn"/>
        <w:spacing w:after="120"/>
        <w:jc w:val="center"/>
        <w:rPr>
          <w:b/>
          <w:smallCaps/>
          <w:sz w:val="40"/>
          <w:szCs w:val="40"/>
        </w:rPr>
      </w:pPr>
      <w:r w:rsidRPr="00C62BE2">
        <w:rPr>
          <w:b/>
          <w:smallCaps/>
          <w:sz w:val="40"/>
          <w:szCs w:val="40"/>
        </w:rPr>
        <w:t>Rozšíření Domova pro seniory Milevsko – zařízení kuchyně</w:t>
      </w:r>
    </w:p>
    <w:p w14:paraId="3F7AF286" w14:textId="77777777" w:rsidR="00137202" w:rsidRDefault="00137202">
      <w:pPr>
        <w:pStyle w:val="Obyejn"/>
      </w:pPr>
    </w:p>
    <w:p w14:paraId="6AB6C855" w14:textId="77777777" w:rsidR="00137202" w:rsidRDefault="00DE4B5C">
      <w:pPr>
        <w:pStyle w:val="Vycentrovan"/>
        <w:jc w:val="left"/>
      </w:pPr>
      <w:r>
        <w:t>mezi:</w:t>
      </w:r>
    </w:p>
    <w:tbl>
      <w:tblPr>
        <w:tblStyle w:val="Mkatabulky"/>
        <w:tblW w:w="9062" w:type="dxa"/>
        <w:tblLook w:val="04A0" w:firstRow="1" w:lastRow="0" w:firstColumn="1" w:lastColumn="0" w:noHBand="0" w:noVBand="1"/>
      </w:tblPr>
      <w:tblGrid>
        <w:gridCol w:w="2406"/>
        <w:gridCol w:w="6656"/>
      </w:tblGrid>
      <w:tr w:rsidR="00AC6A0D" w14:paraId="2E22B267" w14:textId="77777777" w:rsidTr="00AC6A0D">
        <w:trPr>
          <w:trHeight w:val="284"/>
        </w:trPr>
        <w:tc>
          <w:tcPr>
            <w:tcW w:w="2406" w:type="dxa"/>
            <w:tcBorders>
              <w:top w:val="single" w:sz="2" w:space="0" w:color="D9D9D9"/>
              <w:left w:val="single" w:sz="2" w:space="0" w:color="D9D9D9"/>
              <w:bottom w:val="single" w:sz="2" w:space="0" w:color="D9D9D9"/>
              <w:right w:val="single" w:sz="2" w:space="0" w:color="D9D9D9"/>
            </w:tcBorders>
            <w:vAlign w:val="center"/>
          </w:tcPr>
          <w:p w14:paraId="686624E1" w14:textId="752194F6" w:rsidR="00AC6A0D" w:rsidRDefault="00AC6A0D" w:rsidP="00AC6A0D">
            <w:pPr>
              <w:pStyle w:val="Obyejn"/>
              <w:ind w:left="-108"/>
              <w:rPr>
                <w:b/>
              </w:rPr>
            </w:pPr>
            <w:r w:rsidRPr="008D420A">
              <w:rPr>
                <w:b/>
                <w:bCs/>
              </w:rPr>
              <w:t>Název:</w:t>
            </w:r>
          </w:p>
        </w:tc>
        <w:tc>
          <w:tcPr>
            <w:tcW w:w="6656" w:type="dxa"/>
            <w:tcBorders>
              <w:top w:val="single" w:sz="2" w:space="0" w:color="D9D9D9"/>
              <w:left w:val="single" w:sz="2" w:space="0" w:color="D9D9D9"/>
              <w:bottom w:val="single" w:sz="2" w:space="0" w:color="D9D9D9"/>
              <w:right w:val="single" w:sz="2" w:space="0" w:color="D9D9D9"/>
            </w:tcBorders>
            <w:vAlign w:val="center"/>
          </w:tcPr>
          <w:p w14:paraId="40C4A001" w14:textId="74EC81DA" w:rsidR="00AC6A0D" w:rsidRDefault="00AC6A0D" w:rsidP="00AC6A0D">
            <w:pPr>
              <w:pStyle w:val="Obyejn"/>
              <w:ind w:left="34"/>
              <w:rPr>
                <w:b/>
              </w:rPr>
            </w:pPr>
            <w:r>
              <w:rPr>
                <w:b/>
                <w:bCs/>
              </w:rPr>
              <w:t>Město Milevsko</w:t>
            </w:r>
          </w:p>
        </w:tc>
      </w:tr>
      <w:tr w:rsidR="00AC6A0D" w14:paraId="2F466525" w14:textId="77777777" w:rsidTr="00AC6A0D">
        <w:trPr>
          <w:trHeight w:val="284"/>
        </w:trPr>
        <w:tc>
          <w:tcPr>
            <w:tcW w:w="2406" w:type="dxa"/>
            <w:tcBorders>
              <w:top w:val="single" w:sz="2" w:space="0" w:color="D9D9D9"/>
              <w:left w:val="single" w:sz="2" w:space="0" w:color="D9D9D9"/>
              <w:bottom w:val="single" w:sz="2" w:space="0" w:color="D9D9D9"/>
              <w:right w:val="single" w:sz="2" w:space="0" w:color="D9D9D9"/>
            </w:tcBorders>
            <w:vAlign w:val="center"/>
          </w:tcPr>
          <w:p w14:paraId="22C70004" w14:textId="245C8CF7" w:rsidR="00AC6A0D" w:rsidRDefault="00AC6A0D" w:rsidP="00AC6A0D">
            <w:pPr>
              <w:pStyle w:val="Obyejn"/>
              <w:ind w:left="-108"/>
            </w:pPr>
            <w:r w:rsidRPr="006B53FB">
              <w:t>Sídlo:</w:t>
            </w:r>
          </w:p>
        </w:tc>
        <w:tc>
          <w:tcPr>
            <w:tcW w:w="6656" w:type="dxa"/>
            <w:tcBorders>
              <w:top w:val="single" w:sz="2" w:space="0" w:color="D9D9D9"/>
              <w:left w:val="single" w:sz="2" w:space="0" w:color="D9D9D9"/>
              <w:bottom w:val="single" w:sz="2" w:space="0" w:color="D9D9D9"/>
              <w:right w:val="single" w:sz="2" w:space="0" w:color="D9D9D9"/>
            </w:tcBorders>
            <w:vAlign w:val="center"/>
          </w:tcPr>
          <w:p w14:paraId="3F10566E" w14:textId="303E725F" w:rsidR="00AC6A0D" w:rsidRDefault="00AC6A0D" w:rsidP="00AC6A0D">
            <w:pPr>
              <w:pStyle w:val="Obyejn"/>
              <w:ind w:left="34"/>
            </w:pPr>
            <w:r w:rsidRPr="00147331">
              <w:rPr>
                <w:rFonts w:cs="Times New Roman"/>
              </w:rPr>
              <w:t>nám. E. Beneše 420, 399 01 Milevsko</w:t>
            </w:r>
          </w:p>
        </w:tc>
      </w:tr>
      <w:tr w:rsidR="00AC6A0D" w14:paraId="2C157B9E" w14:textId="77777777" w:rsidTr="00AC6A0D">
        <w:trPr>
          <w:trHeight w:val="284"/>
        </w:trPr>
        <w:tc>
          <w:tcPr>
            <w:tcW w:w="2406" w:type="dxa"/>
            <w:tcBorders>
              <w:top w:val="single" w:sz="2" w:space="0" w:color="D9D9D9"/>
              <w:left w:val="single" w:sz="2" w:space="0" w:color="D9D9D9"/>
              <w:bottom w:val="single" w:sz="2" w:space="0" w:color="D9D9D9"/>
              <w:right w:val="single" w:sz="2" w:space="0" w:color="D9D9D9"/>
            </w:tcBorders>
            <w:vAlign w:val="center"/>
          </w:tcPr>
          <w:p w14:paraId="2388E13F" w14:textId="0D98B347" w:rsidR="00AC6A0D" w:rsidRDefault="00AC6A0D" w:rsidP="00AC6A0D">
            <w:pPr>
              <w:pStyle w:val="Obyejn"/>
              <w:ind w:left="-108"/>
            </w:pPr>
            <w:r w:rsidRPr="006B53FB">
              <w:t>IČO:</w:t>
            </w:r>
          </w:p>
        </w:tc>
        <w:tc>
          <w:tcPr>
            <w:tcW w:w="6656" w:type="dxa"/>
            <w:tcBorders>
              <w:top w:val="single" w:sz="2" w:space="0" w:color="D9D9D9"/>
              <w:left w:val="single" w:sz="2" w:space="0" w:color="D9D9D9"/>
              <w:bottom w:val="single" w:sz="2" w:space="0" w:color="D9D9D9"/>
              <w:right w:val="single" w:sz="2" w:space="0" w:color="D9D9D9"/>
            </w:tcBorders>
            <w:vAlign w:val="center"/>
          </w:tcPr>
          <w:p w14:paraId="09BAD411" w14:textId="66B668D2" w:rsidR="00AC6A0D" w:rsidRDefault="00AC6A0D" w:rsidP="00AC6A0D">
            <w:pPr>
              <w:pStyle w:val="Obyejn"/>
              <w:ind w:left="34"/>
            </w:pPr>
            <w:r w:rsidRPr="00FD4C53">
              <w:t>00249831</w:t>
            </w:r>
          </w:p>
        </w:tc>
      </w:tr>
      <w:tr w:rsidR="00AC6A0D" w14:paraId="609507CC" w14:textId="77777777" w:rsidTr="00AC6A0D">
        <w:trPr>
          <w:trHeight w:val="284"/>
        </w:trPr>
        <w:tc>
          <w:tcPr>
            <w:tcW w:w="2406" w:type="dxa"/>
            <w:tcBorders>
              <w:top w:val="single" w:sz="2" w:space="0" w:color="D9D9D9"/>
              <w:left w:val="single" w:sz="2" w:space="0" w:color="D9D9D9"/>
              <w:bottom w:val="single" w:sz="2" w:space="0" w:color="D9D9D9"/>
              <w:right w:val="single" w:sz="2" w:space="0" w:color="D9D9D9"/>
            </w:tcBorders>
            <w:vAlign w:val="center"/>
          </w:tcPr>
          <w:p w14:paraId="0EEE2024" w14:textId="36227293" w:rsidR="00AC6A0D" w:rsidRDefault="00AC6A0D" w:rsidP="00AC6A0D">
            <w:pPr>
              <w:pStyle w:val="Obyejn"/>
              <w:ind w:left="-108"/>
            </w:pPr>
            <w:r w:rsidRPr="006B53FB">
              <w:t>DIČ:</w:t>
            </w:r>
          </w:p>
        </w:tc>
        <w:tc>
          <w:tcPr>
            <w:tcW w:w="6656" w:type="dxa"/>
            <w:tcBorders>
              <w:top w:val="single" w:sz="2" w:space="0" w:color="D9D9D9"/>
              <w:left w:val="single" w:sz="2" w:space="0" w:color="D9D9D9"/>
              <w:bottom w:val="single" w:sz="2" w:space="0" w:color="D9D9D9"/>
              <w:right w:val="single" w:sz="2" w:space="0" w:color="D9D9D9"/>
            </w:tcBorders>
            <w:vAlign w:val="center"/>
          </w:tcPr>
          <w:p w14:paraId="7132AFDB" w14:textId="7EE036F9" w:rsidR="00AC6A0D" w:rsidRDefault="00AC6A0D" w:rsidP="00AC6A0D">
            <w:pPr>
              <w:pStyle w:val="Obyejn"/>
            </w:pPr>
            <w:r>
              <w:t>CZ</w:t>
            </w:r>
            <w:r w:rsidRPr="00FD4C53">
              <w:t>00249831</w:t>
            </w:r>
          </w:p>
        </w:tc>
      </w:tr>
      <w:tr w:rsidR="00AC6A0D" w14:paraId="52D0EFDD" w14:textId="77777777" w:rsidTr="00AC6A0D">
        <w:trPr>
          <w:trHeight w:val="284"/>
        </w:trPr>
        <w:tc>
          <w:tcPr>
            <w:tcW w:w="2406" w:type="dxa"/>
            <w:tcBorders>
              <w:top w:val="single" w:sz="2" w:space="0" w:color="D9D9D9"/>
              <w:left w:val="single" w:sz="2" w:space="0" w:color="D9D9D9"/>
              <w:bottom w:val="single" w:sz="2" w:space="0" w:color="D9D9D9"/>
              <w:right w:val="single" w:sz="2" w:space="0" w:color="D9D9D9"/>
            </w:tcBorders>
            <w:vAlign w:val="center"/>
          </w:tcPr>
          <w:p w14:paraId="091237C9" w14:textId="62924BB0" w:rsidR="00AC6A0D" w:rsidRDefault="00AC6A0D" w:rsidP="00AC6A0D">
            <w:pPr>
              <w:pStyle w:val="Obyejn"/>
              <w:ind w:left="-108"/>
            </w:pPr>
            <w:r w:rsidRPr="006B53FB">
              <w:t>Právní forma:</w:t>
            </w:r>
          </w:p>
        </w:tc>
        <w:tc>
          <w:tcPr>
            <w:tcW w:w="6656" w:type="dxa"/>
            <w:tcBorders>
              <w:top w:val="single" w:sz="2" w:space="0" w:color="D9D9D9"/>
              <w:left w:val="single" w:sz="2" w:space="0" w:color="D9D9D9"/>
              <w:bottom w:val="single" w:sz="2" w:space="0" w:color="D9D9D9"/>
              <w:right w:val="single" w:sz="2" w:space="0" w:color="D9D9D9"/>
            </w:tcBorders>
            <w:vAlign w:val="center"/>
          </w:tcPr>
          <w:p w14:paraId="217AC521" w14:textId="7AA9E3DE" w:rsidR="00AC6A0D" w:rsidRDefault="00AC6A0D" w:rsidP="00AC6A0D">
            <w:pPr>
              <w:pStyle w:val="Obyejn"/>
            </w:pPr>
            <w:r w:rsidRPr="009565B6">
              <w:t xml:space="preserve">801 </w:t>
            </w:r>
            <w:r>
              <w:t>–</w:t>
            </w:r>
            <w:r w:rsidRPr="009565B6">
              <w:t xml:space="preserve"> Obec</w:t>
            </w:r>
          </w:p>
        </w:tc>
      </w:tr>
      <w:tr w:rsidR="00AC6A0D" w14:paraId="79136FE6" w14:textId="77777777" w:rsidTr="00AC6A0D">
        <w:trPr>
          <w:trHeight w:val="284"/>
        </w:trPr>
        <w:tc>
          <w:tcPr>
            <w:tcW w:w="2406" w:type="dxa"/>
            <w:tcBorders>
              <w:top w:val="single" w:sz="2" w:space="0" w:color="D9D9D9"/>
              <w:left w:val="single" w:sz="2" w:space="0" w:color="D9D9D9"/>
              <w:bottom w:val="single" w:sz="2" w:space="0" w:color="D9D9D9"/>
              <w:right w:val="single" w:sz="2" w:space="0" w:color="D9D9D9"/>
            </w:tcBorders>
            <w:vAlign w:val="center"/>
          </w:tcPr>
          <w:p w14:paraId="6EC27E51" w14:textId="216E9A6C" w:rsidR="00AC6A0D" w:rsidRDefault="00AC6A0D" w:rsidP="00AC6A0D">
            <w:pPr>
              <w:pStyle w:val="Obyejn"/>
              <w:ind w:left="-108"/>
            </w:pPr>
            <w:r w:rsidRPr="006B53FB">
              <w:t>Zastoupen:</w:t>
            </w:r>
          </w:p>
        </w:tc>
        <w:tc>
          <w:tcPr>
            <w:tcW w:w="6656" w:type="dxa"/>
            <w:tcBorders>
              <w:top w:val="single" w:sz="2" w:space="0" w:color="D9D9D9"/>
              <w:left w:val="single" w:sz="2" w:space="0" w:color="D9D9D9"/>
              <w:bottom w:val="single" w:sz="2" w:space="0" w:color="D9D9D9"/>
              <w:right w:val="single" w:sz="2" w:space="0" w:color="D9D9D9"/>
            </w:tcBorders>
            <w:vAlign w:val="center"/>
          </w:tcPr>
          <w:p w14:paraId="77E698DF" w14:textId="6297ADC3" w:rsidR="00AC6A0D" w:rsidRDefault="00AC6A0D" w:rsidP="00AC6A0D">
            <w:pPr>
              <w:pStyle w:val="Obyejn"/>
            </w:pPr>
            <w:r w:rsidRPr="009565B6">
              <w:t xml:space="preserve">Ing. </w:t>
            </w:r>
            <w:r>
              <w:t>Ivan Radosta</w:t>
            </w:r>
            <w:r w:rsidRPr="009565B6">
              <w:t>, starosta</w:t>
            </w:r>
          </w:p>
        </w:tc>
      </w:tr>
      <w:tr w:rsidR="00AC6A0D" w14:paraId="5AB6468B" w14:textId="77777777" w:rsidTr="00AC6A0D">
        <w:trPr>
          <w:trHeight w:val="284"/>
        </w:trPr>
        <w:tc>
          <w:tcPr>
            <w:tcW w:w="2406" w:type="dxa"/>
            <w:tcBorders>
              <w:top w:val="single" w:sz="2" w:space="0" w:color="D9D9D9"/>
              <w:left w:val="single" w:sz="2" w:space="0" w:color="D9D9D9"/>
              <w:bottom w:val="single" w:sz="2" w:space="0" w:color="D9D9D9"/>
              <w:right w:val="single" w:sz="2" w:space="0" w:color="D9D9D9"/>
            </w:tcBorders>
            <w:vAlign w:val="center"/>
          </w:tcPr>
          <w:p w14:paraId="3B9B9509" w14:textId="2B26E1E6" w:rsidR="00AC6A0D" w:rsidRDefault="00AC6A0D" w:rsidP="00AC6A0D">
            <w:pPr>
              <w:pStyle w:val="Obyejn"/>
              <w:ind w:left="-108"/>
            </w:pPr>
            <w:r>
              <w:t>Bankovní spojení:</w:t>
            </w:r>
          </w:p>
        </w:tc>
        <w:tc>
          <w:tcPr>
            <w:tcW w:w="6656" w:type="dxa"/>
            <w:tcBorders>
              <w:top w:val="single" w:sz="2" w:space="0" w:color="D9D9D9"/>
              <w:left w:val="single" w:sz="2" w:space="0" w:color="D9D9D9"/>
              <w:bottom w:val="single" w:sz="2" w:space="0" w:color="D9D9D9"/>
              <w:right w:val="single" w:sz="2" w:space="0" w:color="D9D9D9"/>
            </w:tcBorders>
            <w:vAlign w:val="center"/>
          </w:tcPr>
          <w:p w14:paraId="291946BB" w14:textId="0D5209B6" w:rsidR="00AC6A0D" w:rsidRDefault="00AC6A0D" w:rsidP="00AC6A0D">
            <w:pPr>
              <w:pStyle w:val="Obyejn"/>
            </w:pPr>
            <w:r>
              <w:t>Česká spořitelna, a.s., pobočka Milevsko</w:t>
            </w:r>
          </w:p>
        </w:tc>
      </w:tr>
      <w:tr w:rsidR="00AC6A0D" w14:paraId="0BC4D03A" w14:textId="77777777" w:rsidTr="00AC6A0D">
        <w:trPr>
          <w:trHeight w:val="284"/>
        </w:trPr>
        <w:tc>
          <w:tcPr>
            <w:tcW w:w="2406" w:type="dxa"/>
            <w:tcBorders>
              <w:top w:val="single" w:sz="2" w:space="0" w:color="D9D9D9"/>
              <w:left w:val="single" w:sz="2" w:space="0" w:color="D9D9D9"/>
              <w:bottom w:val="single" w:sz="2" w:space="0" w:color="D9D9D9"/>
              <w:right w:val="single" w:sz="2" w:space="0" w:color="D9D9D9"/>
            </w:tcBorders>
            <w:vAlign w:val="center"/>
          </w:tcPr>
          <w:p w14:paraId="5ED234E7" w14:textId="0DB50508" w:rsidR="00AC6A0D" w:rsidRDefault="00AC6A0D" w:rsidP="00AC6A0D">
            <w:pPr>
              <w:pStyle w:val="Obyejn"/>
              <w:ind w:left="-108"/>
            </w:pPr>
            <w:r>
              <w:t>Číslo účtu:</w:t>
            </w:r>
          </w:p>
        </w:tc>
        <w:tc>
          <w:tcPr>
            <w:tcW w:w="6656" w:type="dxa"/>
            <w:tcBorders>
              <w:top w:val="single" w:sz="2" w:space="0" w:color="D9D9D9"/>
              <w:left w:val="single" w:sz="2" w:space="0" w:color="D9D9D9"/>
              <w:bottom w:val="single" w:sz="2" w:space="0" w:color="D9D9D9"/>
              <w:right w:val="single" w:sz="2" w:space="0" w:color="D9D9D9"/>
            </w:tcBorders>
            <w:vAlign w:val="center"/>
          </w:tcPr>
          <w:p w14:paraId="2CDDCD91" w14:textId="1F4B3F92" w:rsidR="00AC6A0D" w:rsidRDefault="00AC6A0D" w:rsidP="00AC6A0D">
            <w:pPr>
              <w:pStyle w:val="Obyejn"/>
            </w:pPr>
            <w:r w:rsidRPr="00E97DE0">
              <w:rPr>
                <w:bCs/>
              </w:rPr>
              <w:t>27-640992319/0800</w:t>
            </w:r>
          </w:p>
        </w:tc>
      </w:tr>
      <w:tr w:rsidR="00AC6A0D" w14:paraId="554406AD" w14:textId="77777777" w:rsidTr="00AC6A0D">
        <w:trPr>
          <w:trHeight w:val="284"/>
        </w:trPr>
        <w:tc>
          <w:tcPr>
            <w:tcW w:w="2406" w:type="dxa"/>
            <w:tcBorders>
              <w:top w:val="single" w:sz="2" w:space="0" w:color="D9D9D9"/>
              <w:left w:val="single" w:sz="2" w:space="0" w:color="D9D9D9"/>
              <w:bottom w:val="single" w:sz="2" w:space="0" w:color="D9D9D9"/>
              <w:right w:val="single" w:sz="2" w:space="0" w:color="D9D9D9"/>
            </w:tcBorders>
            <w:vAlign w:val="center"/>
          </w:tcPr>
          <w:p w14:paraId="7B521BAA" w14:textId="748EBA87" w:rsidR="00AC6A0D" w:rsidRDefault="00AC6A0D" w:rsidP="00AC6A0D">
            <w:pPr>
              <w:pStyle w:val="Obyejn"/>
              <w:ind w:left="-108"/>
            </w:pPr>
            <w:r>
              <w:t>Identifikátor datové schránky</w:t>
            </w:r>
          </w:p>
        </w:tc>
        <w:tc>
          <w:tcPr>
            <w:tcW w:w="6656" w:type="dxa"/>
            <w:tcBorders>
              <w:top w:val="single" w:sz="2" w:space="0" w:color="D9D9D9"/>
              <w:left w:val="single" w:sz="2" w:space="0" w:color="D9D9D9"/>
              <w:bottom w:val="single" w:sz="2" w:space="0" w:color="D9D9D9"/>
              <w:right w:val="single" w:sz="2" w:space="0" w:color="D9D9D9"/>
            </w:tcBorders>
            <w:vAlign w:val="center"/>
          </w:tcPr>
          <w:p w14:paraId="04194A4C" w14:textId="5CCFBAC7" w:rsidR="00AC6A0D" w:rsidRPr="005E2770" w:rsidRDefault="00AC6A0D" w:rsidP="00AC6A0D">
            <w:pPr>
              <w:pStyle w:val="Obyejn"/>
            </w:pPr>
            <w:r w:rsidRPr="0099281A">
              <w:t>8kabvcx</w:t>
            </w:r>
          </w:p>
        </w:tc>
      </w:tr>
      <w:tr w:rsidR="00AC6A0D" w:rsidRPr="00D831FC" w14:paraId="31E14166" w14:textId="77777777" w:rsidTr="00AC6A0D">
        <w:trPr>
          <w:trHeight w:val="284"/>
        </w:trPr>
        <w:tc>
          <w:tcPr>
            <w:tcW w:w="2406" w:type="dxa"/>
            <w:tcBorders>
              <w:top w:val="single" w:sz="2" w:space="0" w:color="D9D9D9"/>
              <w:left w:val="single" w:sz="2" w:space="0" w:color="D9D9D9"/>
              <w:bottom w:val="single" w:sz="2" w:space="0" w:color="D9D9D9"/>
              <w:right w:val="single" w:sz="2" w:space="0" w:color="D9D9D9"/>
            </w:tcBorders>
            <w:vAlign w:val="center"/>
          </w:tcPr>
          <w:p w14:paraId="43FAFD87" w14:textId="2296B6D8" w:rsidR="00AC6A0D" w:rsidRPr="00D831FC" w:rsidRDefault="00AC6A0D" w:rsidP="00AC6A0D">
            <w:pPr>
              <w:pStyle w:val="Obyejn"/>
              <w:ind w:left="-108"/>
            </w:pPr>
            <w:r w:rsidRPr="00D831FC">
              <w:t>Osoba oprávněná jednat ve věcech smluvních:</w:t>
            </w:r>
          </w:p>
        </w:tc>
        <w:tc>
          <w:tcPr>
            <w:tcW w:w="6656" w:type="dxa"/>
            <w:tcBorders>
              <w:top w:val="single" w:sz="2" w:space="0" w:color="D9D9D9"/>
              <w:left w:val="single" w:sz="2" w:space="0" w:color="D9D9D9"/>
              <w:bottom w:val="single" w:sz="2" w:space="0" w:color="D9D9D9"/>
              <w:right w:val="single" w:sz="2" w:space="0" w:color="D9D9D9"/>
            </w:tcBorders>
            <w:vAlign w:val="center"/>
          </w:tcPr>
          <w:p w14:paraId="283D4840" w14:textId="77777777" w:rsidR="00AC6A0D" w:rsidRPr="00D831FC" w:rsidRDefault="00AC6A0D" w:rsidP="00AC6A0D">
            <w:pPr>
              <w:pStyle w:val="Obyejn"/>
            </w:pPr>
            <w:r w:rsidRPr="00D831FC">
              <w:t>Ing. Ivan Radosta, starosta</w:t>
            </w:r>
          </w:p>
          <w:p w14:paraId="1DAF4A13" w14:textId="3F62A2B2" w:rsidR="00AC6A0D" w:rsidRPr="00D831FC" w:rsidRDefault="00AC6A0D" w:rsidP="00AC6A0D">
            <w:pPr>
              <w:pStyle w:val="Obyejn"/>
            </w:pPr>
            <w:r w:rsidRPr="00D831FC">
              <w:t xml:space="preserve">e-mail: </w:t>
            </w:r>
            <w:hyperlink r:id="rId8" w:history="1">
              <w:r w:rsidR="00D831FC" w:rsidRPr="003D555F">
                <w:rPr>
                  <w:rStyle w:val="Hypertextovodkaz"/>
                </w:rPr>
                <w:t>ivan.radosta@milevsko-mesto.cz</w:t>
              </w:r>
            </w:hyperlink>
          </w:p>
        </w:tc>
      </w:tr>
      <w:tr w:rsidR="00AC6A0D" w14:paraId="6E35AD71" w14:textId="77777777" w:rsidTr="00AC6A0D">
        <w:trPr>
          <w:trHeight w:val="284"/>
        </w:trPr>
        <w:tc>
          <w:tcPr>
            <w:tcW w:w="2406" w:type="dxa"/>
            <w:tcBorders>
              <w:top w:val="single" w:sz="2" w:space="0" w:color="D9D9D9"/>
              <w:left w:val="single" w:sz="2" w:space="0" w:color="D9D9D9"/>
              <w:bottom w:val="single" w:sz="2" w:space="0" w:color="D9D9D9"/>
              <w:right w:val="single" w:sz="2" w:space="0" w:color="D9D9D9"/>
            </w:tcBorders>
            <w:vAlign w:val="center"/>
          </w:tcPr>
          <w:p w14:paraId="4CCE5240" w14:textId="0AF1423B" w:rsidR="00AC6A0D" w:rsidRPr="00D831FC" w:rsidRDefault="00AC6A0D" w:rsidP="00AC6A0D">
            <w:pPr>
              <w:pStyle w:val="Obyejn"/>
              <w:ind w:left="-108"/>
            </w:pPr>
            <w:r w:rsidRPr="00D831FC">
              <w:t>Osoba oprávněná jednat ve věcech technických:</w:t>
            </w:r>
          </w:p>
        </w:tc>
        <w:tc>
          <w:tcPr>
            <w:tcW w:w="6656" w:type="dxa"/>
            <w:tcBorders>
              <w:top w:val="single" w:sz="2" w:space="0" w:color="D9D9D9"/>
              <w:left w:val="single" w:sz="2" w:space="0" w:color="D9D9D9"/>
              <w:bottom w:val="single" w:sz="2" w:space="0" w:color="D9D9D9"/>
              <w:right w:val="single" w:sz="2" w:space="0" w:color="D9D9D9"/>
            </w:tcBorders>
            <w:vAlign w:val="center"/>
          </w:tcPr>
          <w:p w14:paraId="514946CF" w14:textId="471E44C6" w:rsidR="00AC6A0D" w:rsidRPr="00D831FC" w:rsidRDefault="000D25C6" w:rsidP="00AC6A0D">
            <w:pPr>
              <w:pStyle w:val="Obyejn"/>
            </w:pPr>
            <w:r w:rsidRPr="00D831FC">
              <w:t>Bc. Adéla Hopianová</w:t>
            </w:r>
            <w:r w:rsidR="00AC6A0D" w:rsidRPr="00D831FC">
              <w:t>, investiční technik</w:t>
            </w:r>
          </w:p>
          <w:p w14:paraId="2F479455" w14:textId="6CC7EF1A" w:rsidR="00AC6A0D" w:rsidRPr="00D831FC" w:rsidRDefault="00AC6A0D" w:rsidP="00AC6A0D">
            <w:pPr>
              <w:pStyle w:val="Obyejn"/>
            </w:pPr>
            <w:r w:rsidRPr="00D831FC">
              <w:t xml:space="preserve">e-mail: </w:t>
            </w:r>
            <w:hyperlink r:id="rId9" w:history="1">
              <w:r w:rsidR="000D25C6" w:rsidRPr="00D831FC">
                <w:rPr>
                  <w:rStyle w:val="Hypertextovodkaz"/>
                </w:rPr>
                <w:t>adela.hopianova@milevsko-mesto.cz</w:t>
              </w:r>
            </w:hyperlink>
            <w:r w:rsidRPr="00D831FC">
              <w:t>, tel. 382 504 208</w:t>
            </w:r>
          </w:p>
        </w:tc>
      </w:tr>
    </w:tbl>
    <w:p w14:paraId="2996C657" w14:textId="73FF6351" w:rsidR="00137202" w:rsidRDefault="00DE4B5C">
      <w:pPr>
        <w:pStyle w:val="Obyejn"/>
      </w:pPr>
      <w:r>
        <w:t>( „</w:t>
      </w:r>
      <w:r>
        <w:rPr>
          <w:b/>
        </w:rPr>
        <w:t>kupující</w:t>
      </w:r>
      <w:r>
        <w:t>“)</w:t>
      </w:r>
    </w:p>
    <w:p w14:paraId="1843BABE" w14:textId="77777777" w:rsidR="00137202" w:rsidRDefault="00137202">
      <w:pPr>
        <w:pStyle w:val="Obyejn"/>
      </w:pPr>
    </w:p>
    <w:p w14:paraId="795FDB45" w14:textId="77777777" w:rsidR="00137202" w:rsidRDefault="00DE4B5C">
      <w:pPr>
        <w:pStyle w:val="Obyejn"/>
      </w:pPr>
      <w:r>
        <w:t>a</w:t>
      </w:r>
    </w:p>
    <w:p w14:paraId="6D6BD482" w14:textId="77777777" w:rsidR="00137202" w:rsidRDefault="00137202">
      <w:pPr>
        <w:pStyle w:val="Obyejn"/>
      </w:pPr>
    </w:p>
    <w:tbl>
      <w:tblPr>
        <w:tblStyle w:val="Mkatabulky"/>
        <w:tblW w:w="9062" w:type="dxa"/>
        <w:tblLook w:val="04A0" w:firstRow="1" w:lastRow="0" w:firstColumn="1" w:lastColumn="0" w:noHBand="0" w:noVBand="1"/>
      </w:tblPr>
      <w:tblGrid>
        <w:gridCol w:w="2406"/>
        <w:gridCol w:w="6656"/>
      </w:tblGrid>
      <w:tr w:rsidR="00137202" w14:paraId="1AF7168C" w14:textId="77777777">
        <w:trPr>
          <w:trHeight w:val="284"/>
        </w:trPr>
        <w:tc>
          <w:tcPr>
            <w:tcW w:w="2406" w:type="dxa"/>
            <w:tcBorders>
              <w:top w:val="single" w:sz="2" w:space="0" w:color="D9D9D9"/>
              <w:left w:val="single" w:sz="2" w:space="0" w:color="D9D9D9"/>
              <w:bottom w:val="single" w:sz="2" w:space="0" w:color="D9D9D9"/>
              <w:right w:val="single" w:sz="2" w:space="0" w:color="D9D9D9"/>
            </w:tcBorders>
            <w:shd w:val="clear" w:color="auto" w:fill="auto"/>
            <w:vAlign w:val="center"/>
          </w:tcPr>
          <w:p w14:paraId="5CC47589" w14:textId="77777777" w:rsidR="00137202" w:rsidRDefault="00DE4B5C">
            <w:pPr>
              <w:pStyle w:val="Obyejn"/>
              <w:ind w:left="-108"/>
              <w:rPr>
                <w:b/>
              </w:rPr>
            </w:pPr>
            <w:r>
              <w:rPr>
                <w:b/>
              </w:rPr>
              <w:t>Název:</w:t>
            </w:r>
          </w:p>
        </w:tc>
        <w:tc>
          <w:tcPr>
            <w:tcW w:w="6655" w:type="dxa"/>
            <w:tcBorders>
              <w:top w:val="single" w:sz="2" w:space="0" w:color="D9D9D9"/>
              <w:left w:val="single" w:sz="2" w:space="0" w:color="D9D9D9"/>
              <w:bottom w:val="single" w:sz="2" w:space="0" w:color="D9D9D9"/>
              <w:right w:val="single" w:sz="2" w:space="0" w:color="D9D9D9"/>
            </w:tcBorders>
            <w:shd w:val="clear" w:color="auto" w:fill="auto"/>
            <w:vAlign w:val="center"/>
          </w:tcPr>
          <w:p w14:paraId="77DE01C7" w14:textId="77777777" w:rsidR="00137202" w:rsidRDefault="00DE4B5C">
            <w:pPr>
              <w:pStyle w:val="Obyejn"/>
              <w:rPr>
                <w:b/>
              </w:rPr>
            </w:pPr>
            <w:r>
              <w:rPr>
                <w:b/>
              </w:rPr>
              <w:t>[</w:t>
            </w:r>
            <w:r>
              <w:rPr>
                <w:b/>
                <w:highlight w:val="yellow"/>
              </w:rPr>
              <w:t>k doplnění</w:t>
            </w:r>
            <w:r>
              <w:rPr>
                <w:b/>
              </w:rPr>
              <w:t>]</w:t>
            </w:r>
          </w:p>
        </w:tc>
      </w:tr>
      <w:tr w:rsidR="00137202" w14:paraId="2611E158" w14:textId="77777777">
        <w:trPr>
          <w:trHeight w:val="284"/>
        </w:trPr>
        <w:tc>
          <w:tcPr>
            <w:tcW w:w="2406" w:type="dxa"/>
            <w:tcBorders>
              <w:top w:val="single" w:sz="2" w:space="0" w:color="D9D9D9"/>
              <w:left w:val="single" w:sz="2" w:space="0" w:color="D9D9D9"/>
              <w:bottom w:val="single" w:sz="2" w:space="0" w:color="D9D9D9"/>
              <w:right w:val="single" w:sz="2" w:space="0" w:color="D9D9D9"/>
            </w:tcBorders>
            <w:shd w:val="clear" w:color="auto" w:fill="auto"/>
            <w:vAlign w:val="center"/>
          </w:tcPr>
          <w:p w14:paraId="1428B807" w14:textId="77777777" w:rsidR="00137202" w:rsidRDefault="00DE4B5C">
            <w:pPr>
              <w:pStyle w:val="Obyejn"/>
              <w:ind w:left="-108"/>
            </w:pPr>
            <w:r>
              <w:t>Sídlo:</w:t>
            </w:r>
          </w:p>
        </w:tc>
        <w:tc>
          <w:tcPr>
            <w:tcW w:w="6655" w:type="dxa"/>
            <w:tcBorders>
              <w:top w:val="single" w:sz="2" w:space="0" w:color="D9D9D9"/>
              <w:left w:val="single" w:sz="2" w:space="0" w:color="D9D9D9"/>
              <w:bottom w:val="single" w:sz="2" w:space="0" w:color="D9D9D9"/>
              <w:right w:val="single" w:sz="2" w:space="0" w:color="D9D9D9"/>
            </w:tcBorders>
            <w:shd w:val="clear" w:color="auto" w:fill="auto"/>
            <w:vAlign w:val="center"/>
          </w:tcPr>
          <w:p w14:paraId="79289CBC" w14:textId="77777777" w:rsidR="00137202" w:rsidRDefault="00DE4B5C">
            <w:pPr>
              <w:pStyle w:val="Obyejn"/>
              <w:rPr>
                <w:b/>
              </w:rPr>
            </w:pPr>
            <w:r>
              <w:t>[</w:t>
            </w:r>
            <w:r>
              <w:rPr>
                <w:highlight w:val="yellow"/>
              </w:rPr>
              <w:t>k doplnění</w:t>
            </w:r>
            <w:r>
              <w:t>]</w:t>
            </w:r>
          </w:p>
        </w:tc>
      </w:tr>
      <w:tr w:rsidR="00137202" w14:paraId="6A9DD7EA" w14:textId="77777777">
        <w:trPr>
          <w:trHeight w:val="284"/>
        </w:trPr>
        <w:tc>
          <w:tcPr>
            <w:tcW w:w="2406" w:type="dxa"/>
            <w:tcBorders>
              <w:top w:val="single" w:sz="2" w:space="0" w:color="D9D9D9"/>
              <w:left w:val="single" w:sz="2" w:space="0" w:color="D9D9D9"/>
              <w:bottom w:val="single" w:sz="2" w:space="0" w:color="D9D9D9"/>
              <w:right w:val="single" w:sz="2" w:space="0" w:color="D9D9D9"/>
            </w:tcBorders>
            <w:shd w:val="clear" w:color="auto" w:fill="auto"/>
            <w:vAlign w:val="center"/>
          </w:tcPr>
          <w:p w14:paraId="16FEA8FD" w14:textId="77777777" w:rsidR="00137202" w:rsidRDefault="00DE4B5C">
            <w:pPr>
              <w:pStyle w:val="Obyejn"/>
              <w:ind w:left="-108"/>
            </w:pPr>
            <w:r>
              <w:t>IČO:</w:t>
            </w:r>
          </w:p>
        </w:tc>
        <w:tc>
          <w:tcPr>
            <w:tcW w:w="6655" w:type="dxa"/>
            <w:tcBorders>
              <w:top w:val="single" w:sz="2" w:space="0" w:color="D9D9D9"/>
              <w:left w:val="single" w:sz="2" w:space="0" w:color="D9D9D9"/>
              <w:bottom w:val="single" w:sz="2" w:space="0" w:color="D9D9D9"/>
              <w:right w:val="single" w:sz="2" w:space="0" w:color="D9D9D9"/>
            </w:tcBorders>
            <w:shd w:val="clear" w:color="auto" w:fill="auto"/>
            <w:vAlign w:val="center"/>
          </w:tcPr>
          <w:p w14:paraId="42A5B858" w14:textId="77777777" w:rsidR="00137202" w:rsidRDefault="00DE4B5C">
            <w:pPr>
              <w:pStyle w:val="Obyejn"/>
              <w:rPr>
                <w:b/>
              </w:rPr>
            </w:pPr>
            <w:r>
              <w:t>[</w:t>
            </w:r>
            <w:r>
              <w:rPr>
                <w:highlight w:val="yellow"/>
              </w:rPr>
              <w:t>k doplnění</w:t>
            </w:r>
            <w:r>
              <w:t>]</w:t>
            </w:r>
          </w:p>
        </w:tc>
      </w:tr>
      <w:tr w:rsidR="00137202" w14:paraId="61F001E0" w14:textId="77777777">
        <w:trPr>
          <w:trHeight w:val="284"/>
        </w:trPr>
        <w:tc>
          <w:tcPr>
            <w:tcW w:w="2406" w:type="dxa"/>
            <w:tcBorders>
              <w:top w:val="single" w:sz="2" w:space="0" w:color="D9D9D9"/>
              <w:left w:val="single" w:sz="2" w:space="0" w:color="D9D9D9"/>
              <w:bottom w:val="single" w:sz="2" w:space="0" w:color="D9D9D9"/>
              <w:right w:val="single" w:sz="2" w:space="0" w:color="D9D9D9"/>
            </w:tcBorders>
            <w:shd w:val="clear" w:color="auto" w:fill="auto"/>
            <w:vAlign w:val="center"/>
          </w:tcPr>
          <w:p w14:paraId="447124F1" w14:textId="77777777" w:rsidR="00137202" w:rsidRDefault="00DE4B5C">
            <w:pPr>
              <w:pStyle w:val="Obyejn"/>
              <w:ind w:left="-108"/>
            </w:pPr>
            <w:r>
              <w:t>DIČ:</w:t>
            </w:r>
          </w:p>
        </w:tc>
        <w:tc>
          <w:tcPr>
            <w:tcW w:w="6655" w:type="dxa"/>
            <w:tcBorders>
              <w:top w:val="single" w:sz="2" w:space="0" w:color="D9D9D9"/>
              <w:left w:val="single" w:sz="2" w:space="0" w:color="D9D9D9"/>
              <w:bottom w:val="single" w:sz="2" w:space="0" w:color="D9D9D9"/>
              <w:right w:val="single" w:sz="2" w:space="0" w:color="D9D9D9"/>
            </w:tcBorders>
            <w:shd w:val="clear" w:color="auto" w:fill="auto"/>
            <w:vAlign w:val="center"/>
          </w:tcPr>
          <w:p w14:paraId="43A311D5" w14:textId="77777777" w:rsidR="00137202" w:rsidRDefault="00DE4B5C">
            <w:pPr>
              <w:pStyle w:val="Obyejn"/>
            </w:pPr>
            <w:r>
              <w:t>[</w:t>
            </w:r>
            <w:r>
              <w:rPr>
                <w:highlight w:val="yellow"/>
              </w:rPr>
              <w:t>k doplnění</w:t>
            </w:r>
            <w:r>
              <w:t>]</w:t>
            </w:r>
          </w:p>
        </w:tc>
      </w:tr>
      <w:tr w:rsidR="00137202" w14:paraId="2A8E3113" w14:textId="77777777">
        <w:trPr>
          <w:trHeight w:val="284"/>
        </w:trPr>
        <w:tc>
          <w:tcPr>
            <w:tcW w:w="2406" w:type="dxa"/>
            <w:tcBorders>
              <w:top w:val="single" w:sz="2" w:space="0" w:color="D9D9D9"/>
              <w:left w:val="single" w:sz="2" w:space="0" w:color="D9D9D9"/>
              <w:bottom w:val="single" w:sz="2" w:space="0" w:color="D9D9D9"/>
              <w:right w:val="single" w:sz="2" w:space="0" w:color="D9D9D9"/>
            </w:tcBorders>
            <w:shd w:val="clear" w:color="auto" w:fill="auto"/>
            <w:vAlign w:val="center"/>
          </w:tcPr>
          <w:p w14:paraId="4F84E4FC" w14:textId="77777777" w:rsidR="00137202" w:rsidRDefault="00DE4B5C">
            <w:pPr>
              <w:pStyle w:val="Obyejn"/>
              <w:ind w:left="-108"/>
            </w:pPr>
            <w:r>
              <w:t>ID datové schránky:</w:t>
            </w:r>
          </w:p>
        </w:tc>
        <w:tc>
          <w:tcPr>
            <w:tcW w:w="6655" w:type="dxa"/>
            <w:tcBorders>
              <w:top w:val="single" w:sz="2" w:space="0" w:color="D9D9D9"/>
              <w:left w:val="single" w:sz="2" w:space="0" w:color="D9D9D9"/>
              <w:bottom w:val="single" w:sz="2" w:space="0" w:color="D9D9D9"/>
              <w:right w:val="single" w:sz="2" w:space="0" w:color="D9D9D9"/>
            </w:tcBorders>
            <w:shd w:val="clear" w:color="auto" w:fill="auto"/>
            <w:vAlign w:val="center"/>
          </w:tcPr>
          <w:p w14:paraId="385185FE" w14:textId="77777777" w:rsidR="00137202" w:rsidRDefault="00DE4B5C">
            <w:pPr>
              <w:pStyle w:val="Obyejn"/>
            </w:pPr>
            <w:r>
              <w:rPr>
                <w:lang w:val="en-US"/>
              </w:rPr>
              <w:t>[</w:t>
            </w:r>
            <w:r>
              <w:t>k doplnění</w:t>
            </w:r>
            <w:r>
              <w:rPr>
                <w:lang w:val="en-US"/>
              </w:rPr>
              <w:t>]</w:t>
            </w:r>
          </w:p>
        </w:tc>
      </w:tr>
      <w:tr w:rsidR="00137202" w14:paraId="24180FFF" w14:textId="77777777">
        <w:trPr>
          <w:trHeight w:val="284"/>
        </w:trPr>
        <w:tc>
          <w:tcPr>
            <w:tcW w:w="2406" w:type="dxa"/>
            <w:tcBorders>
              <w:top w:val="single" w:sz="2" w:space="0" w:color="D9D9D9"/>
              <w:left w:val="single" w:sz="2" w:space="0" w:color="D9D9D9"/>
              <w:bottom w:val="single" w:sz="2" w:space="0" w:color="D9D9D9"/>
              <w:right w:val="single" w:sz="2" w:space="0" w:color="D9D9D9"/>
            </w:tcBorders>
            <w:shd w:val="clear" w:color="auto" w:fill="auto"/>
            <w:vAlign w:val="center"/>
          </w:tcPr>
          <w:p w14:paraId="2BFD6A8A" w14:textId="77777777" w:rsidR="00137202" w:rsidRDefault="00DE4B5C">
            <w:pPr>
              <w:pStyle w:val="Obyejn"/>
              <w:ind w:left="-108"/>
            </w:pPr>
            <w:r>
              <w:t>Právní forma:</w:t>
            </w:r>
          </w:p>
        </w:tc>
        <w:tc>
          <w:tcPr>
            <w:tcW w:w="6655" w:type="dxa"/>
            <w:tcBorders>
              <w:top w:val="single" w:sz="2" w:space="0" w:color="D9D9D9"/>
              <w:left w:val="single" w:sz="2" w:space="0" w:color="D9D9D9"/>
              <w:bottom w:val="single" w:sz="2" w:space="0" w:color="D9D9D9"/>
              <w:right w:val="single" w:sz="2" w:space="0" w:color="D9D9D9"/>
            </w:tcBorders>
            <w:shd w:val="clear" w:color="auto" w:fill="auto"/>
            <w:vAlign w:val="center"/>
          </w:tcPr>
          <w:p w14:paraId="33ECF24C" w14:textId="77777777" w:rsidR="00137202" w:rsidRDefault="00DE4B5C">
            <w:pPr>
              <w:pStyle w:val="Obyejn"/>
            </w:pPr>
            <w:r>
              <w:rPr>
                <w:lang w:val="en-US"/>
              </w:rPr>
              <w:t>[</w:t>
            </w:r>
            <w:r>
              <w:rPr>
                <w:highlight w:val="yellow"/>
                <w:lang w:val="en-US"/>
              </w:rPr>
              <w:t>k</w:t>
            </w:r>
            <w:r>
              <w:rPr>
                <w:highlight w:val="yellow"/>
              </w:rPr>
              <w:t xml:space="preserve"> doplnění</w:t>
            </w:r>
            <w:r>
              <w:rPr>
                <w:lang w:val="en-US"/>
              </w:rPr>
              <w:t>]</w:t>
            </w:r>
          </w:p>
        </w:tc>
      </w:tr>
      <w:tr w:rsidR="00137202" w14:paraId="48F2C961" w14:textId="77777777">
        <w:trPr>
          <w:trHeight w:val="284"/>
        </w:trPr>
        <w:tc>
          <w:tcPr>
            <w:tcW w:w="2406" w:type="dxa"/>
            <w:tcBorders>
              <w:top w:val="single" w:sz="2" w:space="0" w:color="D9D9D9"/>
              <w:left w:val="single" w:sz="2" w:space="0" w:color="D9D9D9"/>
              <w:bottom w:val="single" w:sz="2" w:space="0" w:color="D9D9D9"/>
              <w:right w:val="single" w:sz="2" w:space="0" w:color="D9D9D9"/>
            </w:tcBorders>
            <w:shd w:val="clear" w:color="auto" w:fill="auto"/>
            <w:vAlign w:val="center"/>
          </w:tcPr>
          <w:p w14:paraId="4A2A80EE" w14:textId="77777777" w:rsidR="00137202" w:rsidRDefault="00DE4B5C">
            <w:pPr>
              <w:pStyle w:val="Obyejn"/>
              <w:ind w:left="-108"/>
            </w:pPr>
            <w:r>
              <w:t>Zápis v OR:</w:t>
            </w:r>
          </w:p>
        </w:tc>
        <w:tc>
          <w:tcPr>
            <w:tcW w:w="6655" w:type="dxa"/>
            <w:tcBorders>
              <w:top w:val="single" w:sz="2" w:space="0" w:color="D9D9D9"/>
              <w:left w:val="single" w:sz="2" w:space="0" w:color="D9D9D9"/>
              <w:bottom w:val="single" w:sz="2" w:space="0" w:color="D9D9D9"/>
              <w:right w:val="single" w:sz="2" w:space="0" w:color="D9D9D9"/>
            </w:tcBorders>
            <w:shd w:val="clear" w:color="auto" w:fill="auto"/>
            <w:vAlign w:val="center"/>
          </w:tcPr>
          <w:p w14:paraId="5BA0F563" w14:textId="77777777" w:rsidR="00137202" w:rsidRDefault="00DE4B5C">
            <w:pPr>
              <w:pStyle w:val="Obyejn"/>
            </w:pPr>
            <w:r>
              <w:t>OR vedený [</w:t>
            </w:r>
            <w:r>
              <w:rPr>
                <w:highlight w:val="yellow"/>
              </w:rPr>
              <w:t>k doplnění</w:t>
            </w:r>
            <w:r>
              <w:t>], oddíl [</w:t>
            </w:r>
            <w:r>
              <w:rPr>
                <w:highlight w:val="yellow"/>
              </w:rPr>
              <w:t>k doplnění</w:t>
            </w:r>
            <w:r>
              <w:t>], vložka [</w:t>
            </w:r>
            <w:r>
              <w:rPr>
                <w:highlight w:val="yellow"/>
              </w:rPr>
              <w:t>k doplnění</w:t>
            </w:r>
            <w:r>
              <w:t>]</w:t>
            </w:r>
          </w:p>
        </w:tc>
      </w:tr>
      <w:tr w:rsidR="00137202" w14:paraId="789C6221" w14:textId="77777777">
        <w:trPr>
          <w:trHeight w:val="284"/>
        </w:trPr>
        <w:tc>
          <w:tcPr>
            <w:tcW w:w="2406" w:type="dxa"/>
            <w:tcBorders>
              <w:top w:val="single" w:sz="2" w:space="0" w:color="D9D9D9"/>
              <w:left w:val="single" w:sz="2" w:space="0" w:color="D9D9D9"/>
              <w:bottom w:val="single" w:sz="2" w:space="0" w:color="D9D9D9"/>
              <w:right w:val="single" w:sz="2" w:space="0" w:color="D9D9D9"/>
            </w:tcBorders>
            <w:shd w:val="clear" w:color="auto" w:fill="auto"/>
            <w:vAlign w:val="center"/>
          </w:tcPr>
          <w:p w14:paraId="25247617" w14:textId="77777777" w:rsidR="00137202" w:rsidRDefault="00DE4B5C">
            <w:pPr>
              <w:pStyle w:val="Obyejn"/>
              <w:ind w:left="-108"/>
            </w:pPr>
            <w:r>
              <w:t>Zastoupen:</w:t>
            </w:r>
          </w:p>
        </w:tc>
        <w:tc>
          <w:tcPr>
            <w:tcW w:w="6655" w:type="dxa"/>
            <w:tcBorders>
              <w:top w:val="single" w:sz="2" w:space="0" w:color="D9D9D9"/>
              <w:left w:val="single" w:sz="2" w:space="0" w:color="D9D9D9"/>
              <w:bottom w:val="single" w:sz="2" w:space="0" w:color="D9D9D9"/>
              <w:right w:val="single" w:sz="2" w:space="0" w:color="D9D9D9"/>
            </w:tcBorders>
            <w:shd w:val="clear" w:color="auto" w:fill="auto"/>
            <w:vAlign w:val="center"/>
          </w:tcPr>
          <w:p w14:paraId="02D320C2" w14:textId="77777777" w:rsidR="00137202" w:rsidRDefault="00DE4B5C">
            <w:pPr>
              <w:pStyle w:val="Obyejn"/>
            </w:pPr>
            <w:r>
              <w:rPr>
                <w:lang w:val="en-US"/>
              </w:rPr>
              <w:t>[</w:t>
            </w:r>
            <w:r>
              <w:rPr>
                <w:highlight w:val="yellow"/>
                <w:lang w:val="en-US"/>
              </w:rPr>
              <w:t>k</w:t>
            </w:r>
            <w:r>
              <w:rPr>
                <w:highlight w:val="yellow"/>
              </w:rPr>
              <w:t xml:space="preserve"> doplnění</w:t>
            </w:r>
            <w:r>
              <w:rPr>
                <w:lang w:val="en-US"/>
              </w:rPr>
              <w:t>]</w:t>
            </w:r>
          </w:p>
        </w:tc>
      </w:tr>
      <w:tr w:rsidR="00137202" w14:paraId="343C5753" w14:textId="77777777">
        <w:trPr>
          <w:trHeight w:val="284"/>
        </w:trPr>
        <w:tc>
          <w:tcPr>
            <w:tcW w:w="2406" w:type="dxa"/>
            <w:tcBorders>
              <w:top w:val="single" w:sz="2" w:space="0" w:color="D9D9D9"/>
              <w:left w:val="single" w:sz="2" w:space="0" w:color="D9D9D9"/>
              <w:bottom w:val="single" w:sz="2" w:space="0" w:color="D9D9D9"/>
              <w:right w:val="single" w:sz="2" w:space="0" w:color="D9D9D9"/>
            </w:tcBorders>
            <w:shd w:val="clear" w:color="auto" w:fill="auto"/>
            <w:vAlign w:val="center"/>
          </w:tcPr>
          <w:p w14:paraId="226D79EA" w14:textId="77777777" w:rsidR="00137202" w:rsidRDefault="00DE4B5C">
            <w:pPr>
              <w:pStyle w:val="Obyejn"/>
              <w:ind w:left="-108"/>
            </w:pPr>
            <w:r>
              <w:t>Bankovní spojení:</w:t>
            </w:r>
          </w:p>
        </w:tc>
        <w:tc>
          <w:tcPr>
            <w:tcW w:w="6655" w:type="dxa"/>
            <w:tcBorders>
              <w:top w:val="single" w:sz="2" w:space="0" w:color="D9D9D9"/>
              <w:left w:val="single" w:sz="2" w:space="0" w:color="D9D9D9"/>
              <w:bottom w:val="single" w:sz="2" w:space="0" w:color="D9D9D9"/>
              <w:right w:val="single" w:sz="2" w:space="0" w:color="D9D9D9"/>
            </w:tcBorders>
            <w:shd w:val="clear" w:color="auto" w:fill="auto"/>
            <w:vAlign w:val="center"/>
          </w:tcPr>
          <w:p w14:paraId="5CEABC08" w14:textId="77777777" w:rsidR="00137202" w:rsidRDefault="00DE4B5C">
            <w:pPr>
              <w:pStyle w:val="Obyejn"/>
            </w:pPr>
            <w:r>
              <w:rPr>
                <w:lang w:val="en-US"/>
              </w:rPr>
              <w:t>[</w:t>
            </w:r>
            <w:r>
              <w:rPr>
                <w:highlight w:val="yellow"/>
                <w:lang w:val="en-US"/>
              </w:rPr>
              <w:t>k</w:t>
            </w:r>
            <w:r>
              <w:rPr>
                <w:highlight w:val="yellow"/>
              </w:rPr>
              <w:t xml:space="preserve"> doplnění</w:t>
            </w:r>
            <w:r>
              <w:rPr>
                <w:lang w:val="en-US"/>
              </w:rPr>
              <w:t>]</w:t>
            </w:r>
          </w:p>
        </w:tc>
      </w:tr>
      <w:tr w:rsidR="00137202" w14:paraId="5B733B7A" w14:textId="77777777">
        <w:trPr>
          <w:trHeight w:val="284"/>
        </w:trPr>
        <w:tc>
          <w:tcPr>
            <w:tcW w:w="2406" w:type="dxa"/>
            <w:tcBorders>
              <w:top w:val="single" w:sz="2" w:space="0" w:color="D9D9D9"/>
              <w:left w:val="single" w:sz="2" w:space="0" w:color="D9D9D9"/>
              <w:bottom w:val="single" w:sz="2" w:space="0" w:color="D9D9D9"/>
              <w:right w:val="single" w:sz="2" w:space="0" w:color="D9D9D9"/>
            </w:tcBorders>
            <w:shd w:val="clear" w:color="auto" w:fill="auto"/>
            <w:vAlign w:val="center"/>
          </w:tcPr>
          <w:p w14:paraId="09EECB85" w14:textId="77777777" w:rsidR="00137202" w:rsidRDefault="00DE4B5C">
            <w:pPr>
              <w:pStyle w:val="Obyejn"/>
              <w:ind w:left="-108"/>
            </w:pPr>
            <w:r>
              <w:t>Číslo účtu:</w:t>
            </w:r>
          </w:p>
        </w:tc>
        <w:tc>
          <w:tcPr>
            <w:tcW w:w="6655" w:type="dxa"/>
            <w:tcBorders>
              <w:top w:val="single" w:sz="2" w:space="0" w:color="D9D9D9"/>
              <w:left w:val="single" w:sz="2" w:space="0" w:color="D9D9D9"/>
              <w:bottom w:val="single" w:sz="2" w:space="0" w:color="D9D9D9"/>
              <w:right w:val="single" w:sz="2" w:space="0" w:color="D9D9D9"/>
            </w:tcBorders>
            <w:shd w:val="clear" w:color="auto" w:fill="auto"/>
            <w:vAlign w:val="center"/>
          </w:tcPr>
          <w:p w14:paraId="290261EB" w14:textId="77777777" w:rsidR="00137202" w:rsidRDefault="00DE4B5C">
            <w:pPr>
              <w:pStyle w:val="Obyejn"/>
            </w:pPr>
            <w:r>
              <w:rPr>
                <w:lang w:val="en-US"/>
              </w:rPr>
              <w:t>[</w:t>
            </w:r>
            <w:r>
              <w:rPr>
                <w:highlight w:val="yellow"/>
                <w:lang w:val="en-US"/>
              </w:rPr>
              <w:t>k</w:t>
            </w:r>
            <w:r>
              <w:rPr>
                <w:highlight w:val="yellow"/>
              </w:rPr>
              <w:t xml:space="preserve"> doplnění</w:t>
            </w:r>
            <w:r>
              <w:rPr>
                <w:lang w:val="en-US"/>
              </w:rPr>
              <w:t>]</w:t>
            </w:r>
          </w:p>
        </w:tc>
      </w:tr>
      <w:tr w:rsidR="00137202" w14:paraId="7A83A009" w14:textId="77777777">
        <w:trPr>
          <w:trHeight w:val="284"/>
        </w:trPr>
        <w:tc>
          <w:tcPr>
            <w:tcW w:w="2406" w:type="dxa"/>
            <w:tcBorders>
              <w:top w:val="single" w:sz="2" w:space="0" w:color="D9D9D9"/>
              <w:left w:val="single" w:sz="2" w:space="0" w:color="D9D9D9"/>
              <w:bottom w:val="single" w:sz="2" w:space="0" w:color="D9D9D9"/>
              <w:right w:val="single" w:sz="2" w:space="0" w:color="D9D9D9"/>
            </w:tcBorders>
            <w:shd w:val="clear" w:color="auto" w:fill="auto"/>
            <w:vAlign w:val="center"/>
          </w:tcPr>
          <w:p w14:paraId="6EBD9F9E" w14:textId="77777777" w:rsidR="00137202" w:rsidRDefault="00DE4B5C">
            <w:pPr>
              <w:pStyle w:val="Obyejn"/>
              <w:ind w:left="-108"/>
            </w:pPr>
            <w:r>
              <w:t>Oprávněný zástupce ve věcech obchodních a smluvních dodatků:</w:t>
            </w:r>
          </w:p>
        </w:tc>
        <w:tc>
          <w:tcPr>
            <w:tcW w:w="6655" w:type="dxa"/>
            <w:tcBorders>
              <w:top w:val="single" w:sz="2" w:space="0" w:color="D9D9D9"/>
              <w:left w:val="single" w:sz="2" w:space="0" w:color="D9D9D9"/>
              <w:bottom w:val="single" w:sz="2" w:space="0" w:color="D9D9D9"/>
              <w:right w:val="single" w:sz="2" w:space="0" w:color="D9D9D9"/>
            </w:tcBorders>
            <w:shd w:val="clear" w:color="auto" w:fill="auto"/>
            <w:vAlign w:val="center"/>
          </w:tcPr>
          <w:p w14:paraId="7BA16A9A" w14:textId="77777777" w:rsidR="00137202" w:rsidRDefault="00DE4B5C">
            <w:pPr>
              <w:pStyle w:val="Obyejn"/>
            </w:pPr>
            <w:r>
              <w:rPr>
                <w:lang w:val="en-US"/>
              </w:rPr>
              <w:t>[</w:t>
            </w:r>
            <w:r>
              <w:rPr>
                <w:highlight w:val="yellow"/>
                <w:lang w:val="en-US"/>
              </w:rPr>
              <w:t>k</w:t>
            </w:r>
            <w:r>
              <w:rPr>
                <w:highlight w:val="yellow"/>
              </w:rPr>
              <w:t xml:space="preserve"> doplnění</w:t>
            </w:r>
            <w:r>
              <w:rPr>
                <w:lang w:val="en-US"/>
              </w:rPr>
              <w:t>]</w:t>
            </w:r>
          </w:p>
        </w:tc>
      </w:tr>
      <w:tr w:rsidR="00137202" w14:paraId="33017EDF" w14:textId="77777777">
        <w:trPr>
          <w:trHeight w:val="284"/>
        </w:trPr>
        <w:tc>
          <w:tcPr>
            <w:tcW w:w="2406" w:type="dxa"/>
            <w:tcBorders>
              <w:top w:val="single" w:sz="2" w:space="0" w:color="D9D9D9"/>
              <w:left w:val="single" w:sz="2" w:space="0" w:color="D9D9D9"/>
              <w:bottom w:val="single" w:sz="2" w:space="0" w:color="D9D9D9"/>
              <w:right w:val="single" w:sz="2" w:space="0" w:color="D9D9D9"/>
            </w:tcBorders>
            <w:shd w:val="clear" w:color="auto" w:fill="auto"/>
            <w:vAlign w:val="center"/>
          </w:tcPr>
          <w:p w14:paraId="269F707B" w14:textId="77777777" w:rsidR="00137202" w:rsidRDefault="00DE4B5C">
            <w:pPr>
              <w:pStyle w:val="Obyejn"/>
              <w:ind w:left="-108"/>
            </w:pPr>
            <w:r>
              <w:t>Oprávněný zástupce ve věcech technických:</w:t>
            </w:r>
          </w:p>
        </w:tc>
        <w:tc>
          <w:tcPr>
            <w:tcW w:w="6655" w:type="dxa"/>
            <w:tcBorders>
              <w:top w:val="single" w:sz="2" w:space="0" w:color="D9D9D9"/>
              <w:left w:val="single" w:sz="2" w:space="0" w:color="D9D9D9"/>
              <w:bottom w:val="single" w:sz="2" w:space="0" w:color="D9D9D9"/>
              <w:right w:val="single" w:sz="2" w:space="0" w:color="D9D9D9"/>
            </w:tcBorders>
            <w:shd w:val="clear" w:color="auto" w:fill="auto"/>
            <w:vAlign w:val="center"/>
          </w:tcPr>
          <w:p w14:paraId="4DAAF839" w14:textId="77777777" w:rsidR="00137202" w:rsidRDefault="00DE4B5C">
            <w:pPr>
              <w:pStyle w:val="Obyejn"/>
            </w:pPr>
            <w:r>
              <w:rPr>
                <w:lang w:val="pl-PL"/>
              </w:rPr>
              <w:t>[</w:t>
            </w:r>
            <w:r>
              <w:rPr>
                <w:highlight w:val="yellow"/>
                <w:lang w:val="pl-PL"/>
              </w:rPr>
              <w:t>k</w:t>
            </w:r>
            <w:r>
              <w:rPr>
                <w:highlight w:val="yellow"/>
              </w:rPr>
              <w:t xml:space="preserve"> doplnění</w:t>
            </w:r>
            <w:r>
              <w:rPr>
                <w:lang w:val="pl-PL"/>
              </w:rPr>
              <w:t>] jméno, telefon, e-mail</w:t>
            </w:r>
          </w:p>
        </w:tc>
      </w:tr>
    </w:tbl>
    <w:p w14:paraId="5B6CF485" w14:textId="279202BA" w:rsidR="00137202" w:rsidRDefault="00DE4B5C">
      <w:pPr>
        <w:pStyle w:val="Obyejn"/>
        <w:rPr>
          <w:rFonts w:ascii="Times New Roman" w:hAnsi="Times New Roman"/>
        </w:rPr>
      </w:pPr>
      <w:r>
        <w:t>( „</w:t>
      </w:r>
      <w:r>
        <w:rPr>
          <w:b/>
        </w:rPr>
        <w:t>prodávající</w:t>
      </w:r>
      <w:r>
        <w:t>“)</w:t>
      </w:r>
      <w:r>
        <w:br w:type="page"/>
      </w:r>
    </w:p>
    <w:p w14:paraId="7DED8567" w14:textId="77777777" w:rsidR="00137202" w:rsidRDefault="00DE4B5C">
      <w:pPr>
        <w:pStyle w:val="Nadpis1"/>
        <w:numPr>
          <w:ilvl w:val="0"/>
          <w:numId w:val="2"/>
        </w:numPr>
        <w:ind w:left="709" w:hanging="709"/>
      </w:pPr>
      <w:r>
        <w:lastRenderedPageBreak/>
        <w:t>Předmět smlouvy</w:t>
      </w:r>
    </w:p>
    <w:p w14:paraId="1C23C09F" w14:textId="2F82C7EC" w:rsidR="00137202" w:rsidRDefault="00DE4B5C">
      <w:pPr>
        <w:pStyle w:val="rovezanadpis"/>
        <w:numPr>
          <w:ilvl w:val="1"/>
          <w:numId w:val="2"/>
        </w:numPr>
        <w:ind w:left="709" w:hanging="709"/>
      </w:pPr>
      <w:r>
        <w:t>Předmětem této smlouvy</w:t>
      </w:r>
      <w:r w:rsidR="00E44DD7">
        <w:t xml:space="preserve"> („</w:t>
      </w:r>
      <w:r w:rsidR="00E44DD7">
        <w:rPr>
          <w:b/>
          <w:bCs/>
        </w:rPr>
        <w:t>smlouva</w:t>
      </w:r>
      <w:r w:rsidR="00E44DD7">
        <w:t>“)</w:t>
      </w:r>
      <w:r>
        <w:t xml:space="preserve"> je závazek prodávajícího odevzdat kupujícímu dodávku blíže specifikovanou v příloze č. 1 smlouvy („</w:t>
      </w:r>
      <w:r w:rsidRPr="00DE7E5C">
        <w:rPr>
          <w:b/>
          <w:bCs/>
        </w:rPr>
        <w:t>dodávka</w:t>
      </w:r>
      <w:r>
        <w:t>“) a umožnit kupujícímu nabýt vlastnické právo k dodávce a závazek kupujícího dodávku převzít a zaplatit za dodávku dále sjednanou kupní cenu.</w:t>
      </w:r>
    </w:p>
    <w:p w14:paraId="22A16583" w14:textId="277F6D6B" w:rsidR="00137202" w:rsidRDefault="00DE4B5C">
      <w:pPr>
        <w:pStyle w:val="rovezanadpis"/>
        <w:numPr>
          <w:ilvl w:val="1"/>
          <w:numId w:val="2"/>
        </w:numPr>
        <w:ind w:left="709" w:hanging="709"/>
      </w:pPr>
      <w:r>
        <w:t xml:space="preserve">Předmětem dodávky je dodávka </w:t>
      </w:r>
      <w:r w:rsidR="00100DFE">
        <w:t xml:space="preserve">zařízení kuchyně </w:t>
      </w:r>
      <w:r w:rsidR="00017FB2">
        <w:t>pro Dům s pečovatelskou službou Milevsko</w:t>
      </w:r>
      <w:r w:rsidR="00100DFE">
        <w:t xml:space="preserve"> v rozsahu dle projektové dokumentace </w:t>
      </w:r>
      <w:r w:rsidR="007B600C" w:rsidRPr="007B600C">
        <w:t>ve stupni DPS s názvem „Stavební úpravy, přístavba a nástavba domu s pečovatelskou službou – Milevsko“, část „Zařízení kuchyně“, zpracované společností Brůha a Krampera, architekti, spol. s r.o., se sídlem Vodní 12/42, České Budějovice 5, 370 06 České Budějovice, IČO: 03184439, v rozsahu části „Gastrotechnologie“ zpracované společností Kitchen Plan, s.r.o., se sídlem Prudice 17, 391 43 Nemyšl, IČO: 09501975, odpovědný projektant Ing. Tomáš Baťa</w:t>
      </w:r>
      <w:r>
        <w:t>.</w:t>
      </w:r>
      <w:r w:rsidR="001608AC">
        <w:t xml:space="preserve"> </w:t>
      </w:r>
    </w:p>
    <w:p w14:paraId="24C00C96" w14:textId="018400B3" w:rsidR="00137202" w:rsidRDefault="00861988">
      <w:pPr>
        <w:pStyle w:val="rovezanadpis"/>
        <w:numPr>
          <w:ilvl w:val="1"/>
          <w:numId w:val="2"/>
        </w:numPr>
        <w:ind w:left="709" w:hanging="709"/>
      </w:pPr>
      <w:r w:rsidRPr="00861988">
        <w:t xml:space="preserve">Součástí plnění je doprava do místa plnění, vybalení, odborná montáž, instalace, vyzkoušení funkčnosti a likvidace odpadu, který vznikne v souvislosti s plněním veřejné zakázky, a dále odpovídající odborné proškolení pracovníků kupujícího, </w:t>
      </w:r>
      <w:r>
        <w:t>a to v délce jednoho týdne.</w:t>
      </w:r>
    </w:p>
    <w:p w14:paraId="76AFA098" w14:textId="7FFCA111" w:rsidR="00137202" w:rsidRDefault="00DE4B5C">
      <w:pPr>
        <w:pStyle w:val="rovezanadpis"/>
        <w:numPr>
          <w:ilvl w:val="1"/>
          <w:numId w:val="2"/>
        </w:numPr>
        <w:ind w:left="709" w:hanging="709"/>
      </w:pPr>
      <w:r>
        <w:t xml:space="preserve">Dodané zboží musí být plně funkční, nové, nerepasované. </w:t>
      </w:r>
    </w:p>
    <w:p w14:paraId="7D9CE392" w14:textId="73565DAE" w:rsidR="00137202" w:rsidRDefault="00DE4B5C" w:rsidP="00B76B93">
      <w:pPr>
        <w:pStyle w:val="rovezanadpis"/>
        <w:numPr>
          <w:ilvl w:val="1"/>
          <w:numId w:val="2"/>
        </w:numPr>
        <w:tabs>
          <w:tab w:val="clear" w:pos="1021"/>
          <w:tab w:val="left" w:pos="851"/>
        </w:tabs>
        <w:ind w:left="709" w:hanging="709"/>
      </w:pPr>
      <w:r>
        <w:t>Prodávající není oprávněn pověřit dodávkou ani její částí bez předchozího písemného souhlasu kupujícího jinou osobu, která by prováděla svoji činnost samostatně a svým jménem. V případě, že tak učiní, je povinen kupujícímu uhradit škodu vzniklou zejména tím, že mu nebudou poskytnuty finanční prostředky od jejich poskytovatele, jakož i další finanční újmu s tímto související.</w:t>
      </w:r>
    </w:p>
    <w:p w14:paraId="5354D272" w14:textId="25FC0623" w:rsidR="00BD7728" w:rsidRDefault="00BD7728" w:rsidP="00B76B93">
      <w:pPr>
        <w:pStyle w:val="rovezanadpis"/>
        <w:numPr>
          <w:ilvl w:val="1"/>
          <w:numId w:val="2"/>
        </w:numPr>
        <w:tabs>
          <w:tab w:val="clear" w:pos="1021"/>
          <w:tab w:val="left" w:pos="851"/>
        </w:tabs>
        <w:ind w:left="709" w:hanging="709"/>
      </w:pPr>
      <w:r w:rsidRPr="00BD7728">
        <w:t xml:space="preserve">Předmět </w:t>
      </w:r>
      <w:r>
        <w:t>koupě</w:t>
      </w:r>
      <w:r w:rsidRPr="00BD7728">
        <w:t xml:space="preserve"> je spolufinancován Ministerstvem práce a sociálních věcí České republiky prostřednictvím programu 013 310 s názvem „Rozvoj a obnova materiálně technické základny sociálních služeb 2016-2022“, identifikační číslo projektu 013D313005651 a název projektu „Rozšíření Domova pro seniory Milevsko“.</w:t>
      </w:r>
    </w:p>
    <w:p w14:paraId="06D34AAF" w14:textId="77777777" w:rsidR="00137202" w:rsidRDefault="00DE4B5C">
      <w:pPr>
        <w:pStyle w:val="Nadpis1"/>
        <w:numPr>
          <w:ilvl w:val="0"/>
          <w:numId w:val="2"/>
        </w:numPr>
        <w:ind w:left="709" w:hanging="709"/>
      </w:pPr>
      <w:r>
        <w:t>Místo a Doba plnění</w:t>
      </w:r>
    </w:p>
    <w:p w14:paraId="7F777EB5" w14:textId="401B9125" w:rsidR="007B3265" w:rsidRDefault="00DE4B5C" w:rsidP="00DE15E9">
      <w:pPr>
        <w:pStyle w:val="rovezanadpis"/>
        <w:numPr>
          <w:ilvl w:val="1"/>
          <w:numId w:val="2"/>
        </w:numPr>
        <w:ind w:left="709" w:hanging="709"/>
      </w:pPr>
      <w:r>
        <w:t>Místem plnění bude podle pokynu zadavatele:</w:t>
      </w:r>
      <w:r w:rsidR="007B600C">
        <w:t xml:space="preserve"> </w:t>
      </w:r>
      <w:r w:rsidR="007B3265" w:rsidRPr="00DE15E9">
        <w:t>Milevsko – kód ZÚJ 549576, kód NUTS CZ031</w:t>
      </w:r>
    </w:p>
    <w:p w14:paraId="4F378783" w14:textId="47E348D2" w:rsidR="00E64BB8" w:rsidRPr="00DE15E9" w:rsidRDefault="00E64BB8" w:rsidP="00DE7E5C">
      <w:pPr>
        <w:pStyle w:val="rovezanadpis"/>
        <w:numPr>
          <w:ilvl w:val="1"/>
          <w:numId w:val="2"/>
        </w:numPr>
        <w:ind w:left="709" w:hanging="709"/>
      </w:pPr>
      <w:r w:rsidRPr="00E64BB8">
        <w:t xml:space="preserve">Prodávající se zavazuje dodat a odborně namontovat dodávku do </w:t>
      </w:r>
      <w:r>
        <w:t xml:space="preserve">Domova pro seniory </w:t>
      </w:r>
      <w:r w:rsidRPr="001368B3">
        <w:t>v Milevsku. Místo plnění je v době uzavření smlouvy ve výstavbě s termínem dokončení do 3</w:t>
      </w:r>
      <w:r w:rsidR="00100DFE" w:rsidRPr="001368B3">
        <w:t>0</w:t>
      </w:r>
      <w:r w:rsidRPr="001368B3">
        <w:t xml:space="preserve">. </w:t>
      </w:r>
      <w:r w:rsidR="00100DFE" w:rsidRPr="001368B3">
        <w:t>3</w:t>
      </w:r>
      <w:r w:rsidRPr="001368B3">
        <w:t>. 202</w:t>
      </w:r>
      <w:r w:rsidR="00100DFE" w:rsidRPr="001368B3">
        <w:t>2</w:t>
      </w:r>
      <w:r w:rsidRPr="001368B3">
        <w:t xml:space="preserve">. </w:t>
      </w:r>
      <w:r w:rsidR="00100DFE" w:rsidRPr="001368B3">
        <w:t>Prodávající</w:t>
      </w:r>
      <w:r w:rsidR="00100DFE">
        <w:t xml:space="preserve"> je povinen</w:t>
      </w:r>
      <w:r w:rsidRPr="00E64BB8">
        <w:t xml:space="preserve"> koordinovat své činnosti s</w:t>
      </w:r>
      <w:r w:rsidR="00100DFE">
        <w:t>e</w:t>
      </w:r>
      <w:r w:rsidRPr="00E64BB8">
        <w:t xml:space="preserve"> </w:t>
      </w:r>
      <w:r w:rsidR="00100DFE">
        <w:t>zhotovitelem stavby</w:t>
      </w:r>
      <w:r w:rsidR="001368B3">
        <w:t xml:space="preserve"> dle pokynů kupujícího a za účelem této koordinace komunikovat s kupujícím a zhotovitelem stavby dle pokynů kupujícího.</w:t>
      </w:r>
      <w:r w:rsidRPr="00E64BB8">
        <w:t xml:space="preserve"> V případě nutnosti změny termínu plnění </w:t>
      </w:r>
      <w:r w:rsidR="00100DFE">
        <w:t>musí být</w:t>
      </w:r>
      <w:r w:rsidRPr="00E64BB8">
        <w:t xml:space="preserve"> uzavřen dodatek k</w:t>
      </w:r>
      <w:r w:rsidR="00100DFE">
        <w:t xml:space="preserve"> této</w:t>
      </w:r>
      <w:r w:rsidRPr="00E64BB8">
        <w:t xml:space="preserve"> smlouvě.</w:t>
      </w:r>
    </w:p>
    <w:p w14:paraId="4B79A40C" w14:textId="27CDB59F" w:rsidR="00DE15E9" w:rsidRPr="00DE7E5C" w:rsidRDefault="00DE4B5C" w:rsidP="00DE15E9">
      <w:pPr>
        <w:pStyle w:val="rovezanadpis"/>
        <w:numPr>
          <w:ilvl w:val="1"/>
          <w:numId w:val="2"/>
        </w:numPr>
        <w:tabs>
          <w:tab w:val="clear" w:pos="1021"/>
          <w:tab w:val="left" w:pos="709"/>
        </w:tabs>
        <w:ind w:left="709" w:hanging="709"/>
      </w:pPr>
      <w:r w:rsidRPr="00DE7E5C">
        <w:t xml:space="preserve">Prodávající se zavazuje </w:t>
      </w:r>
      <w:r w:rsidR="00100DFE">
        <w:t xml:space="preserve">zahájit montáž předmětu smlouvy nejpozději do </w:t>
      </w:r>
      <w:r w:rsidR="001368B3">
        <w:t>10 pracovních dnů od výzvy kupujícího (datum zahájení instalace)</w:t>
      </w:r>
      <w:r w:rsidR="00100DFE">
        <w:t>.</w:t>
      </w:r>
      <w:r w:rsidR="001368B3">
        <w:t xml:space="preserve"> Předpoklad zahájení instalace je první polovina měsíce dubna 2022.</w:t>
      </w:r>
      <w:r w:rsidR="00100DFE">
        <w:t xml:space="preserve"> Prodávající se zavazuje </w:t>
      </w:r>
      <w:r w:rsidRPr="00DE7E5C">
        <w:t xml:space="preserve">dodat a instalovat předmět smlouvy ve stanoveném místě plnění do </w:t>
      </w:r>
      <w:r w:rsidR="00836915">
        <w:t>1</w:t>
      </w:r>
      <w:r w:rsidR="001368B3">
        <w:t xml:space="preserve"> měsíc</w:t>
      </w:r>
      <w:r w:rsidR="00836915">
        <w:t>e</w:t>
      </w:r>
      <w:r w:rsidR="001368B3">
        <w:t xml:space="preserve"> od zahájení instalace, nejpozději však do 30. </w:t>
      </w:r>
      <w:r w:rsidR="00836915">
        <w:t>8</w:t>
      </w:r>
      <w:r w:rsidR="001368B3">
        <w:t>. 2022</w:t>
      </w:r>
      <w:r w:rsidRPr="00DE7E5C">
        <w:rPr>
          <w:lang w:eastAsia="en-US"/>
        </w:rPr>
        <w:t>.</w:t>
      </w:r>
      <w:bookmarkStart w:id="0" w:name="_Ref445997553"/>
      <w:bookmarkEnd w:id="0"/>
      <w:r w:rsidR="00D12304" w:rsidRPr="00DE7E5C">
        <w:rPr>
          <w:lang w:eastAsia="en-US"/>
        </w:rPr>
        <w:t xml:space="preserve"> Před dodáním zboží do místa plnění umožní prodávající </w:t>
      </w:r>
      <w:r w:rsidR="00D12304" w:rsidRPr="00DE7E5C">
        <w:rPr>
          <w:lang w:eastAsia="en-US"/>
        </w:rPr>
        <w:lastRenderedPageBreak/>
        <w:t>kupujícímu provedení kontroly předmětu plnění přímo u prodávajícího</w:t>
      </w:r>
      <w:r w:rsidR="00100DFE">
        <w:rPr>
          <w:lang w:eastAsia="en-US"/>
        </w:rPr>
        <w:t>, bude-li k tomu kupujícím vyzván.</w:t>
      </w:r>
    </w:p>
    <w:p w14:paraId="2B7A83AC" w14:textId="15F2E78B" w:rsidR="00DE15E9" w:rsidRPr="00DE7E5C" w:rsidRDefault="00DE15E9" w:rsidP="00DE15E9">
      <w:pPr>
        <w:pStyle w:val="rovezanadpis"/>
        <w:numPr>
          <w:ilvl w:val="1"/>
          <w:numId w:val="2"/>
        </w:numPr>
        <w:tabs>
          <w:tab w:val="clear" w:pos="1021"/>
          <w:tab w:val="left" w:pos="709"/>
        </w:tabs>
        <w:ind w:left="709" w:hanging="709"/>
      </w:pPr>
      <w:r w:rsidRPr="00DE15E9">
        <w:t xml:space="preserve">O předání dodávky včetně všech jejích součástí bude smluvními stranami sepsán </w:t>
      </w:r>
      <w:r w:rsidRPr="00DE7E5C">
        <w:t>předávací protokol ve dvou vyhotoveních, z nichž jedno obdrží kupující a jedno prodávající. Kupující si vyhrazuje právo vyžadovat předání dodávky po ucelených částech.</w:t>
      </w:r>
    </w:p>
    <w:p w14:paraId="0B01AF05" w14:textId="7E7A0997" w:rsidR="00DE15E9" w:rsidRPr="00DE7E5C" w:rsidRDefault="00DE15E9" w:rsidP="00DE15E9">
      <w:pPr>
        <w:pStyle w:val="rovezanadpis"/>
        <w:numPr>
          <w:ilvl w:val="1"/>
          <w:numId w:val="2"/>
        </w:numPr>
        <w:tabs>
          <w:tab w:val="clear" w:pos="1021"/>
          <w:tab w:val="left" w:pos="709"/>
        </w:tabs>
        <w:ind w:left="709" w:hanging="709"/>
      </w:pPr>
      <w:r w:rsidRPr="00DE7E5C">
        <w:t>Součástí protokolu o předání dodávky bude uvedení všech položek, které jsou součástí dodávky a všechny případné vady, včetně termínu pro jejich odstranění.</w:t>
      </w:r>
    </w:p>
    <w:p w14:paraId="557762DB" w14:textId="77777777" w:rsidR="00137202" w:rsidRPr="00DE7E5C" w:rsidRDefault="00DE4B5C">
      <w:pPr>
        <w:pStyle w:val="Nadpis1"/>
        <w:numPr>
          <w:ilvl w:val="0"/>
          <w:numId w:val="2"/>
        </w:numPr>
        <w:ind w:left="709" w:hanging="709"/>
      </w:pPr>
      <w:r w:rsidRPr="00DE7E5C">
        <w:t>Kupní cena a platební podmínky</w:t>
      </w:r>
    </w:p>
    <w:p w14:paraId="6018508F" w14:textId="22A97779" w:rsidR="00137202" w:rsidRDefault="00DE4B5C">
      <w:pPr>
        <w:pStyle w:val="rovezanadpis"/>
        <w:numPr>
          <w:ilvl w:val="1"/>
          <w:numId w:val="2"/>
        </w:numPr>
        <w:ind w:left="709" w:hanging="709"/>
      </w:pPr>
      <w:r w:rsidRPr="00DE7E5C">
        <w:t>Kupní cena byla stanovena dohodou smluvních stran na základě nabídky prodávající podané v zadávacím řízení nazvaném „</w:t>
      </w:r>
      <w:r w:rsidR="00C62BE2" w:rsidRPr="00DE7E5C">
        <w:t>Rozšíření Domova pro seniory Milevsko – zařízení kuchyně</w:t>
      </w:r>
      <w:r w:rsidRPr="00DE7E5C">
        <w:t>“ („zadávací řízení“) a</w:t>
      </w:r>
      <w:r w:rsidR="002156BF" w:rsidRPr="00DE7E5C">
        <w:t xml:space="preserve"> položkovém rozpočtu, který tvoří přílohu</w:t>
      </w:r>
      <w:r w:rsidR="002156BF">
        <w:t xml:space="preserve"> č. 2 smlouvy, a</w:t>
      </w:r>
      <w:r>
        <w:t> činí:</w:t>
      </w:r>
    </w:p>
    <w:p w14:paraId="1FD77876" w14:textId="58DDCB10" w:rsidR="00137202" w:rsidRDefault="00DE4B5C">
      <w:pPr>
        <w:pStyle w:val="Podnadpis"/>
      </w:pPr>
      <w:r>
        <w:t>Cena bez DPH:</w:t>
      </w:r>
      <w:r>
        <w:tab/>
      </w:r>
      <w:r w:rsidR="00641019">
        <w:rPr>
          <w:bCs/>
          <w:highlight w:val="lightGray"/>
        </w:rPr>
        <w:fldChar w:fldCharType="begin"/>
      </w:r>
      <w:r w:rsidR="00641019">
        <w:rPr>
          <w:bCs/>
          <w:highlight w:val="lightGray"/>
        </w:rPr>
        <w:instrText xml:space="preserve"> MACROBUTTON  AcceptConflict "[Doplní zadavatel před uzavřením smlouvy podle nabídky]" </w:instrText>
      </w:r>
      <w:r w:rsidR="00641019">
        <w:rPr>
          <w:bCs/>
          <w:highlight w:val="lightGray"/>
        </w:rPr>
        <w:fldChar w:fldCharType="end"/>
      </w:r>
      <w:r>
        <w:t xml:space="preserve"> Kč</w:t>
      </w:r>
    </w:p>
    <w:p w14:paraId="2834F9AC" w14:textId="283DF2F8" w:rsidR="00137202" w:rsidRDefault="00DE4B5C">
      <w:pPr>
        <w:pStyle w:val="Podnadpis"/>
      </w:pPr>
      <w:r>
        <w:t>DPH</w:t>
      </w:r>
      <w:r w:rsidR="001368B3">
        <w:tab/>
      </w:r>
      <w:r w:rsidR="001368B3">
        <w:tab/>
      </w:r>
      <w:r w:rsidR="001368B3">
        <w:tab/>
      </w:r>
      <w:r>
        <w:t xml:space="preserve"> </w:t>
      </w:r>
      <w:r w:rsidR="00641019">
        <w:rPr>
          <w:bCs/>
          <w:highlight w:val="lightGray"/>
        </w:rPr>
        <w:fldChar w:fldCharType="begin"/>
      </w:r>
      <w:r w:rsidR="00641019">
        <w:rPr>
          <w:bCs/>
          <w:highlight w:val="lightGray"/>
        </w:rPr>
        <w:instrText xml:space="preserve"> MACROBUTTON  AcceptConflict "[Doplní zadavatel před uzavřením smlouvy podle nabídky]" </w:instrText>
      </w:r>
      <w:r w:rsidR="00641019">
        <w:rPr>
          <w:bCs/>
          <w:highlight w:val="lightGray"/>
        </w:rPr>
        <w:fldChar w:fldCharType="end"/>
      </w:r>
      <w:r>
        <w:t xml:space="preserve">%: </w:t>
      </w:r>
      <w:r w:rsidR="001368B3">
        <w:tab/>
      </w:r>
      <w:r w:rsidR="001368B3">
        <w:tab/>
      </w:r>
      <w:r>
        <w:tab/>
      </w:r>
      <w:r w:rsidR="00641019">
        <w:rPr>
          <w:bCs/>
          <w:highlight w:val="lightGray"/>
        </w:rPr>
        <w:fldChar w:fldCharType="begin"/>
      </w:r>
      <w:r w:rsidR="00641019">
        <w:rPr>
          <w:bCs/>
          <w:highlight w:val="lightGray"/>
        </w:rPr>
        <w:instrText xml:space="preserve"> MACROBUTTON  AcceptConflict "[Doplní zadavatel před uzavřením smlouvy podle nabídky]" </w:instrText>
      </w:r>
      <w:r w:rsidR="00641019">
        <w:rPr>
          <w:bCs/>
          <w:highlight w:val="lightGray"/>
        </w:rPr>
        <w:fldChar w:fldCharType="end"/>
      </w:r>
      <w:r>
        <w:t>Kč</w:t>
      </w:r>
    </w:p>
    <w:p w14:paraId="135AF4CF" w14:textId="371660B7" w:rsidR="00137202" w:rsidRDefault="00DE4B5C">
      <w:pPr>
        <w:pStyle w:val="Podnadpis"/>
      </w:pPr>
      <w:r>
        <w:t xml:space="preserve">Cena s DPH </w:t>
      </w:r>
      <w:r>
        <w:tab/>
      </w:r>
      <w:r>
        <w:tab/>
      </w:r>
      <w:r w:rsidR="00641019">
        <w:rPr>
          <w:bCs/>
          <w:highlight w:val="lightGray"/>
        </w:rPr>
        <w:fldChar w:fldCharType="begin"/>
      </w:r>
      <w:r w:rsidR="00641019">
        <w:rPr>
          <w:bCs/>
          <w:highlight w:val="lightGray"/>
        </w:rPr>
        <w:instrText xml:space="preserve"> MACROBUTTON  AcceptConflict "[Doplní zadavatel před uzavřením smlouvy podle nabídky]" </w:instrText>
      </w:r>
      <w:r w:rsidR="00641019">
        <w:rPr>
          <w:bCs/>
          <w:highlight w:val="lightGray"/>
        </w:rPr>
        <w:fldChar w:fldCharType="end"/>
      </w:r>
      <w:r>
        <w:t>Kč</w:t>
      </w:r>
    </w:p>
    <w:p w14:paraId="236E5AF4" w14:textId="77777777" w:rsidR="00137202" w:rsidRDefault="00DE4B5C">
      <w:pPr>
        <w:pStyle w:val="rovezanadpis"/>
        <w:numPr>
          <w:ilvl w:val="1"/>
          <w:numId w:val="2"/>
        </w:numPr>
        <w:ind w:left="709" w:hanging="709"/>
      </w:pPr>
      <w:r>
        <w:t xml:space="preserve">Cena bez DPH je dohodnuta jako nejvýše přípustná po celou dobu platnosti smlouvy. Dojde-li v průběhu realizace smlouvy ke změnám sazeb daně z přidané hodnoty, bude v takovém případě ke kupní ceně bez DPH připočtena DPH v aktuální sazbě platné v době vzniku zdanitelného plnění. </w:t>
      </w:r>
    </w:p>
    <w:p w14:paraId="5BA40D7E" w14:textId="77777777" w:rsidR="00137202" w:rsidRDefault="00DE4B5C">
      <w:pPr>
        <w:pStyle w:val="rovezanadpis"/>
        <w:numPr>
          <w:ilvl w:val="1"/>
          <w:numId w:val="2"/>
        </w:numPr>
        <w:tabs>
          <w:tab w:val="clear" w:pos="1021"/>
          <w:tab w:val="left" w:pos="851"/>
        </w:tabs>
        <w:ind w:left="709" w:hanging="709"/>
      </w:pPr>
      <w:r>
        <w:t>Cena obsahuje veškeré náklady prodávajícího, nutné k úplné a řádné realizaci předmětu smlouvy, rovněž obsahuje i předpokládaný vývoj kurzů české koruny k zahraničním měnám až do konce její platnosti.</w:t>
      </w:r>
    </w:p>
    <w:p w14:paraId="3FA68639" w14:textId="77777777" w:rsidR="00137202" w:rsidRDefault="00DE4B5C">
      <w:pPr>
        <w:pStyle w:val="rovezanadpis"/>
        <w:numPr>
          <w:ilvl w:val="1"/>
          <w:numId w:val="2"/>
        </w:numPr>
        <w:tabs>
          <w:tab w:val="clear" w:pos="1021"/>
          <w:tab w:val="left" w:pos="851"/>
        </w:tabs>
        <w:ind w:left="709" w:hanging="709"/>
      </w:pPr>
      <w:r>
        <w:t>V případě, že dojde k prodlení s dodáním předmětu smlouvy z důvodů ležících na straně prodávajícího, je tato cena neměnná až do doby skutečného dodání předmětu smlouvy.</w:t>
      </w:r>
    </w:p>
    <w:p w14:paraId="7277FE50" w14:textId="77777777" w:rsidR="00137202" w:rsidRDefault="00DE4B5C">
      <w:pPr>
        <w:pStyle w:val="rovezanadpis"/>
        <w:numPr>
          <w:ilvl w:val="1"/>
          <w:numId w:val="2"/>
        </w:numPr>
        <w:ind w:left="709" w:hanging="709"/>
      </w:pPr>
      <w:r>
        <w:t>Cenu lze navýšit pouze na základě níže uvedených skutečností a vždy v souladu s příslušnými pravidly stanovenými v § 222 zákona č. 134/2016 Sb., o zadávání veřejných zakázek, ve znění pozdějších předpisů:</w:t>
      </w:r>
    </w:p>
    <w:p w14:paraId="00643974" w14:textId="77777777" w:rsidR="00137202" w:rsidRDefault="00DE4B5C">
      <w:pPr>
        <w:pStyle w:val="Psmena"/>
        <w:numPr>
          <w:ilvl w:val="3"/>
          <w:numId w:val="3"/>
        </w:numPr>
        <w:ind w:left="709" w:hanging="283"/>
      </w:pPr>
      <w:r>
        <w:t>při změnách plnění požadovaných kupujícím nad rámec zadávací dokumentace poskytnuté v zadávacím řízení, případně kupujícím vyloučených dodávek z předmětu plnění,</w:t>
      </w:r>
    </w:p>
    <w:p w14:paraId="1FFCCA52" w14:textId="77777777" w:rsidR="00137202" w:rsidRDefault="00DE4B5C">
      <w:pPr>
        <w:pStyle w:val="Psmena"/>
        <w:numPr>
          <w:ilvl w:val="3"/>
          <w:numId w:val="2"/>
        </w:numPr>
        <w:ind w:left="709" w:hanging="283"/>
      </w:pPr>
      <w:r>
        <w:t>při změnách rozsahu plnění nepředvídatelnými okolnostmi, které nemohla žádná ze smluvních stran ovlivnit,</w:t>
      </w:r>
    </w:p>
    <w:p w14:paraId="3FEA6197" w14:textId="77777777" w:rsidR="00137202" w:rsidRDefault="00DE4B5C">
      <w:pPr>
        <w:pStyle w:val="Psmena"/>
        <w:numPr>
          <w:ilvl w:val="3"/>
          <w:numId w:val="2"/>
        </w:numPr>
        <w:ind w:left="709" w:hanging="283"/>
      </w:pPr>
      <w:r>
        <w:t>při změně daňových předpisů.</w:t>
      </w:r>
    </w:p>
    <w:p w14:paraId="1DAEAFC1" w14:textId="77777777" w:rsidR="00137202" w:rsidRDefault="00DE4B5C">
      <w:pPr>
        <w:pStyle w:val="rovezanadpis"/>
        <w:numPr>
          <w:ilvl w:val="1"/>
          <w:numId w:val="2"/>
        </w:numPr>
        <w:ind w:left="709" w:hanging="709"/>
      </w:pPr>
      <w:r>
        <w:t xml:space="preserve">Cena bude zaplacena na základě faktury, kterou prodávající vystaví ke dni podpisu </w:t>
      </w:r>
      <w:r w:rsidRPr="00836915">
        <w:t xml:space="preserve">předávacího protokolu. Přílohou faktury budou kopie předávacího protokolu na všechny součásti dodávky potvrzeného oprávněnou osobou kupujícího. Součástí předávacího protokolu budou taktéž protokoly o měření, které prokazují, že dodávka </w:t>
      </w:r>
      <w:r w:rsidRPr="00836915">
        <w:lastRenderedPageBreak/>
        <w:t>splňuje technickou specifikaci dle přílohy č. 1 této smlouvy. Tyto protokoly o měření budou kupujícímu předloženy v listinném i elektronickém formátu.</w:t>
      </w:r>
    </w:p>
    <w:p w14:paraId="5199470B" w14:textId="77777777" w:rsidR="00137202" w:rsidRDefault="00DE4B5C">
      <w:pPr>
        <w:pStyle w:val="rovezanadpis"/>
        <w:numPr>
          <w:ilvl w:val="1"/>
          <w:numId w:val="2"/>
        </w:numPr>
        <w:ind w:left="709" w:hanging="709"/>
      </w:pPr>
      <w:r>
        <w:t>Splatnost faktury činí 30 dnů ode dne prokazatelného doručení kupujícímu včetně všech příloh.</w:t>
      </w:r>
    </w:p>
    <w:p w14:paraId="0047593A" w14:textId="77777777" w:rsidR="00137202" w:rsidRDefault="00DE4B5C">
      <w:pPr>
        <w:pStyle w:val="rovezanadpis"/>
        <w:numPr>
          <w:ilvl w:val="1"/>
          <w:numId w:val="2"/>
        </w:numPr>
        <w:ind w:left="709" w:hanging="709"/>
      </w:pPr>
      <w:r>
        <w:t>Za den platby se považuje den, kdy došlo k jejímu odepsání z účtu kupujícího.</w:t>
      </w:r>
    </w:p>
    <w:p w14:paraId="4C36AC95" w14:textId="7FF68EBA" w:rsidR="00137202" w:rsidRDefault="00DE4B5C">
      <w:pPr>
        <w:pStyle w:val="rovezanadpis"/>
        <w:numPr>
          <w:ilvl w:val="1"/>
          <w:numId w:val="2"/>
        </w:numPr>
        <w:ind w:left="709" w:hanging="709"/>
      </w:pPr>
      <w:r>
        <w:t xml:space="preserve">Veškeré účetní doklady musí obsahovat náležitosti daňového dokladu a náležitosti uvedené v této smlouvě (název akce, důvod fakturace s odkazem na kupní smlouvu), případně i další náležitosti, jejichž požadavek kupující písemně sdělí prodávajícímu po podpisu této smlouvy. V případě, že účetní doklady nebudou obsahovat požadované náležitosti, je zadavatel oprávněn je vrátit zpět k doplnění, lhůta splatnosti počne běžet znovu od doručení řádně opraveného dokladu. </w:t>
      </w:r>
    </w:p>
    <w:p w14:paraId="6887B7E7" w14:textId="77777777" w:rsidR="00137202" w:rsidRDefault="00DE4B5C">
      <w:pPr>
        <w:pStyle w:val="rovezanadpis"/>
        <w:numPr>
          <w:ilvl w:val="1"/>
          <w:numId w:val="2"/>
        </w:numPr>
        <w:tabs>
          <w:tab w:val="clear" w:pos="1021"/>
          <w:tab w:val="left" w:pos="709"/>
        </w:tabs>
        <w:ind w:left="709" w:hanging="709"/>
      </w:pPr>
      <w:r>
        <w:t>Postoupení nebo zastavení pohledávek prodávajícího vůči kupujícímu z této smlouvy je možné jen na základě předchozího písemného souhlasu kupujícího, jinak je takové postoupení nebo zastavení pohledávky neúčinné.</w:t>
      </w:r>
    </w:p>
    <w:p w14:paraId="7DBABD1B" w14:textId="6FC526E8" w:rsidR="00C240FF" w:rsidRDefault="00C240FF" w:rsidP="00AE473D">
      <w:pPr>
        <w:pStyle w:val="Nadpis1"/>
        <w:numPr>
          <w:ilvl w:val="0"/>
          <w:numId w:val="2"/>
        </w:numPr>
        <w:ind w:left="709" w:hanging="709"/>
      </w:pPr>
      <w:r>
        <w:t>REALIZAČNÍ TÝM</w:t>
      </w:r>
    </w:p>
    <w:p w14:paraId="0AA6F266" w14:textId="70892651" w:rsidR="00C240FF" w:rsidRPr="00DE7E5C" w:rsidRDefault="00C240FF">
      <w:pPr>
        <w:pStyle w:val="rovezanadpis"/>
        <w:numPr>
          <w:ilvl w:val="1"/>
          <w:numId w:val="2"/>
        </w:numPr>
        <w:ind w:left="426" w:hanging="426"/>
      </w:pPr>
      <w:bookmarkStart w:id="1" w:name="_Hlk65655804"/>
      <w:r w:rsidRPr="00DE7E5C">
        <w:t>Vedoucím technik</w:t>
      </w:r>
      <w:r w:rsidR="00C62BE2" w:rsidRPr="00DE7E5C">
        <w:t>em</w:t>
      </w:r>
      <w:r w:rsidRPr="00DE7E5C">
        <w:t xml:space="preserve"> je </w:t>
      </w:r>
      <w:r w:rsidRPr="00DE7E5C">
        <w:rPr>
          <w:highlight w:val="lightGray"/>
        </w:rPr>
        <w:t>[k doplnění jméno a příjmení dle nabídky]</w:t>
      </w:r>
      <w:r w:rsidRPr="00DE7E5C">
        <w:t xml:space="preserve">, tel. </w:t>
      </w:r>
      <w:r w:rsidRPr="00DE7E5C">
        <w:rPr>
          <w:highlight w:val="lightGray"/>
        </w:rPr>
        <w:t>[k doplnění]</w:t>
      </w:r>
      <w:r w:rsidRPr="00DE7E5C">
        <w:t xml:space="preserve">, e-mail </w:t>
      </w:r>
      <w:r w:rsidRPr="00DE7E5C">
        <w:rPr>
          <w:highlight w:val="lightGray"/>
        </w:rPr>
        <w:t>[</w:t>
      </w:r>
      <w:r w:rsidRPr="00DE7E5C">
        <w:rPr>
          <w:highlight w:val="lightGray"/>
          <w:u w:val="single"/>
        </w:rPr>
        <w:t>k doplnění</w:t>
      </w:r>
      <w:r w:rsidRPr="00DE7E5C">
        <w:rPr>
          <w:highlight w:val="lightGray"/>
        </w:rPr>
        <w:t>]</w:t>
      </w:r>
      <w:r w:rsidRPr="00DE7E5C">
        <w:t>. Hlavním úkolem této osoby je koordinace poskytování dodávky vůči objednateli a vedení realizačního týmu.</w:t>
      </w:r>
    </w:p>
    <w:p w14:paraId="6E1E0AC6" w14:textId="5FD09FCA" w:rsidR="00C62BE2" w:rsidRPr="00DE7E5C" w:rsidRDefault="00C62BE2">
      <w:pPr>
        <w:pStyle w:val="rovezanadpis"/>
        <w:numPr>
          <w:ilvl w:val="1"/>
          <w:numId w:val="2"/>
        </w:numPr>
        <w:ind w:left="426" w:hanging="426"/>
      </w:pPr>
      <w:r w:rsidRPr="00DE7E5C">
        <w:t>Montážním technikem [</w:t>
      </w:r>
      <w:r w:rsidRPr="00DE7E5C">
        <w:rPr>
          <w:highlight w:val="lightGray"/>
        </w:rPr>
        <w:t>k doplnění jméno a příjmení dle nabídky]</w:t>
      </w:r>
      <w:r w:rsidRPr="00DE7E5C">
        <w:t xml:space="preserve">, tel. </w:t>
      </w:r>
      <w:r w:rsidRPr="00DE7E5C">
        <w:rPr>
          <w:highlight w:val="lightGray"/>
        </w:rPr>
        <w:t>[k doplnění]</w:t>
      </w:r>
      <w:r w:rsidRPr="00DE7E5C">
        <w:t xml:space="preserve">, e-mail </w:t>
      </w:r>
      <w:r w:rsidRPr="00DE7E5C">
        <w:rPr>
          <w:highlight w:val="lightGray"/>
        </w:rPr>
        <w:t>[k doplnění]</w:t>
      </w:r>
      <w:r w:rsidRPr="00DE7E5C">
        <w:t>.</w:t>
      </w:r>
    </w:p>
    <w:bookmarkEnd w:id="1"/>
    <w:p w14:paraId="736A2FB1" w14:textId="13865016" w:rsidR="00C240FF" w:rsidRDefault="004058B2" w:rsidP="00DE7E5C">
      <w:pPr>
        <w:pStyle w:val="rovezanadpis"/>
        <w:numPr>
          <w:ilvl w:val="1"/>
          <w:numId w:val="2"/>
        </w:numPr>
        <w:ind w:left="426" w:hanging="426"/>
      </w:pPr>
      <w:r>
        <w:t>Prodávající</w:t>
      </w:r>
      <w:r w:rsidR="00C240FF" w:rsidRPr="00C240FF">
        <w:t xml:space="preserve"> je oprávněn změnit členy realizačního týmu pouze s předchozím písemným souhlasem objednatele. Pokud dojde v průběhu realizace díla ke změně některého člena realizačního týmu, bude o tom uzavřen dodatek k této smlouvě. Nový člen realizačního týmu musí splňovat minimální kvalifikační požadavky kladené na daného člena realizačního týmu obsažené v zadávací dokumentaci k veřejné zakázce.</w:t>
      </w:r>
    </w:p>
    <w:p w14:paraId="4F50C154" w14:textId="77777777" w:rsidR="00C240FF" w:rsidRDefault="00C240FF" w:rsidP="00DE7E5C">
      <w:pPr>
        <w:pStyle w:val="rovezanadpis"/>
        <w:numPr>
          <w:ilvl w:val="1"/>
          <w:numId w:val="2"/>
        </w:numPr>
        <w:ind w:left="426" w:hanging="426"/>
      </w:pPr>
      <w:r>
        <w:t xml:space="preserve">Veškeré odborné práce musí vykonávat členové realizačního týmu mající příslušnou odbornou kvalifikaci. </w:t>
      </w:r>
    </w:p>
    <w:p w14:paraId="684567EA" w14:textId="7F5B4898" w:rsidR="00C240FF" w:rsidRDefault="004058B2" w:rsidP="00DE7E5C">
      <w:pPr>
        <w:pStyle w:val="rovezanadpis"/>
        <w:numPr>
          <w:ilvl w:val="1"/>
          <w:numId w:val="2"/>
        </w:numPr>
        <w:ind w:left="426" w:hanging="426"/>
      </w:pPr>
      <w:r>
        <w:t>Prodávající</w:t>
      </w:r>
      <w:r w:rsidR="00C240FF">
        <w:t xml:space="preserve"> odpovídá za plnění závazků členy realizačního týmu, jako by je plnil sám. Jakékoli určení, pokyn, inspekce, prohlídka, testování, souhlas, schválení nebo podobné konání nebo opomenutí učiněné členem realizačního týmu bude mít stejné účinky jako by bylo učiněno </w:t>
      </w:r>
      <w:r>
        <w:t>prodávajícím</w:t>
      </w:r>
      <w:r w:rsidR="00C240FF">
        <w:t xml:space="preserve"> samým.</w:t>
      </w:r>
    </w:p>
    <w:p w14:paraId="79727A94" w14:textId="747DDB43" w:rsidR="00C240FF" w:rsidRPr="00FA350D" w:rsidRDefault="004058B2" w:rsidP="00DE7E5C">
      <w:pPr>
        <w:pStyle w:val="rovezanadpis"/>
        <w:numPr>
          <w:ilvl w:val="1"/>
          <w:numId w:val="2"/>
        </w:numPr>
        <w:ind w:left="426" w:hanging="426"/>
      </w:pPr>
      <w:r>
        <w:t>Prodávající</w:t>
      </w:r>
      <w:r w:rsidR="00C240FF">
        <w:t xml:space="preserve"> je povinen vybavit členy realizačního týmu potřebnými pravomocemi k tomu, aby mohli </w:t>
      </w:r>
      <w:r>
        <w:t>prodávajícího</w:t>
      </w:r>
      <w:r w:rsidR="00C240FF">
        <w:t xml:space="preserve"> zastupovat v souvislosti s prováděním díla, zejména aby byli oprávněni přijímat pokyny objednatele.</w:t>
      </w:r>
    </w:p>
    <w:p w14:paraId="39A71719" w14:textId="6CFB3F5D" w:rsidR="00137202" w:rsidRDefault="00DE4B5C" w:rsidP="00AE473D">
      <w:pPr>
        <w:pStyle w:val="Nadpis1"/>
        <w:numPr>
          <w:ilvl w:val="0"/>
          <w:numId w:val="2"/>
        </w:numPr>
        <w:ind w:left="709" w:hanging="709"/>
      </w:pPr>
      <w:r>
        <w:t>Záruka, vady, reklamace</w:t>
      </w:r>
    </w:p>
    <w:p w14:paraId="5A2DEF6D" w14:textId="2DE8A525" w:rsidR="00137202" w:rsidRPr="00AE473D" w:rsidRDefault="00DE4B5C" w:rsidP="00AE473D">
      <w:pPr>
        <w:pStyle w:val="rovezanadpis"/>
        <w:numPr>
          <w:ilvl w:val="1"/>
          <w:numId w:val="2"/>
        </w:numPr>
        <w:ind w:left="709" w:hanging="709"/>
      </w:pPr>
      <w:r>
        <w:t xml:space="preserve">Prodávající odpovídá za vady, jež má dodávka v době jeho předání, vady zjištěné v období mezi předáním dodávky kupujícímu a počátkem běhu záruční doby a vady </w:t>
      </w:r>
      <w:r w:rsidRPr="00836915">
        <w:t xml:space="preserve">zjištěné v záruční době. Záruční doba na celou specifikovanou dodávku činí minimálně </w:t>
      </w:r>
      <w:r w:rsidR="00836915" w:rsidRPr="00836915">
        <w:t>60</w:t>
      </w:r>
      <w:r w:rsidRPr="00836915">
        <w:t xml:space="preserve"> měsíců. Záruční</w:t>
      </w:r>
      <w:r>
        <w:t xml:space="preserve"> doba začíná běžet dnem podpisu předávacího protokolu. Je-li </w:t>
      </w:r>
      <w:r>
        <w:lastRenderedPageBreak/>
        <w:t xml:space="preserve">dodávka kupujícím převzata s alespoň jednou vadou či nedodělkem, počíná záruční doba běžet až dnem odstranění poslední vady či nedodělku.  Prodávající poskytne záruku za jakost předmětu plnění ve smyslu § 2113 a násl. a dále ustanovení § 2161 a násl. zákona č. 89/2012 Sb., občanský zákoník, ve znění pozdějších předpisů. </w:t>
      </w:r>
    </w:p>
    <w:p w14:paraId="2F46FE2B" w14:textId="57D02758" w:rsidR="00137202" w:rsidRPr="00DE7E5C" w:rsidRDefault="00DE4B5C" w:rsidP="00AE473D">
      <w:pPr>
        <w:pStyle w:val="rovezanadpis"/>
        <w:numPr>
          <w:ilvl w:val="1"/>
          <w:numId w:val="2"/>
        </w:numPr>
        <w:ind w:left="709" w:hanging="709"/>
      </w:pPr>
      <w:r w:rsidRPr="00DE7E5C">
        <w:t xml:space="preserve">Prodávající je povinen v průběhu záruční doby provádět bezplatně veškeré servisní úkony, jejichž provedením podmiňuje platnost záruky. </w:t>
      </w:r>
    </w:p>
    <w:p w14:paraId="51917BBB" w14:textId="77777777" w:rsidR="00137202" w:rsidRDefault="00DE4B5C" w:rsidP="00AE473D">
      <w:pPr>
        <w:pStyle w:val="rovezanadpis"/>
        <w:numPr>
          <w:ilvl w:val="1"/>
          <w:numId w:val="2"/>
        </w:numPr>
        <w:ind w:left="709" w:hanging="709"/>
      </w:pPr>
      <w:r>
        <w:t xml:space="preserve">Požadavek na odstranění vad dodávky, které se projeví v období mezi předáním dodávky kupujícímu a počátkem běhu záruční doby nebo v záruční době, kupující uplatní u prodávajícího bez zbytečného odkladu po jejich zjištění, nejpozději poslední den záruční doby, a to písemným oznámením doručeným k rukám odpovědného zástupce prodávajícího nebo elektronicky na e-mailovou adresu prodávajícího </w:t>
      </w:r>
      <w:r w:rsidRPr="00BA3F15">
        <w:rPr>
          <w:highlight w:val="yellow"/>
        </w:rPr>
        <w:t>[</w:t>
      </w:r>
      <w:r w:rsidRPr="00BA3F15">
        <w:rPr>
          <w:b/>
          <w:bCs/>
          <w:highlight w:val="yellow"/>
        </w:rPr>
        <w:t>k doplnění</w:t>
      </w:r>
      <w:r w:rsidRPr="00BA3F15">
        <w:rPr>
          <w:highlight w:val="yellow"/>
        </w:rPr>
        <w:t>]</w:t>
      </w:r>
      <w:r>
        <w:t xml:space="preserve"> (reklamací). I reklamace odeslaná kupujícím poslední den záruční doby se považuje za včas uplatněnou. V písemné reklamaci kupující uvede popis vady nebo informaci o tom, jak se vada projevuje, a způsob, jakým ji požaduje odstranit. </w:t>
      </w:r>
    </w:p>
    <w:p w14:paraId="5544930B" w14:textId="77777777" w:rsidR="00137202" w:rsidRDefault="00DE4B5C" w:rsidP="00AE473D">
      <w:pPr>
        <w:pStyle w:val="rovezanadpis"/>
        <w:numPr>
          <w:ilvl w:val="1"/>
          <w:numId w:val="2"/>
        </w:numPr>
        <w:ind w:left="709" w:hanging="709"/>
      </w:pPr>
      <w:r>
        <w:t xml:space="preserve">Kupující je oprávněn požadovat </w:t>
      </w:r>
    </w:p>
    <w:p w14:paraId="42C9EC3B" w14:textId="77777777" w:rsidR="00137202" w:rsidRDefault="00DE4B5C" w:rsidP="00AE473D">
      <w:pPr>
        <w:pStyle w:val="rovezanadpis"/>
        <w:ind w:left="709"/>
      </w:pPr>
      <w:r>
        <w:t xml:space="preserve">a) odstranění vady opravou, je-li vada tímto způsobem odstranitelná, </w:t>
      </w:r>
    </w:p>
    <w:p w14:paraId="5778681A" w14:textId="77777777" w:rsidR="00137202" w:rsidRDefault="00DE4B5C" w:rsidP="00AE473D">
      <w:pPr>
        <w:pStyle w:val="rovezanadpis"/>
        <w:ind w:left="709"/>
      </w:pPr>
      <w:r>
        <w:t xml:space="preserve">b) odstranění vady dodáním nového plnění, není-li vada opravou odstranitelná, </w:t>
      </w:r>
    </w:p>
    <w:p w14:paraId="413E9106" w14:textId="77777777" w:rsidR="00137202" w:rsidRDefault="00DE4B5C" w:rsidP="00AE473D">
      <w:pPr>
        <w:pStyle w:val="rovezanadpis"/>
        <w:ind w:left="709"/>
      </w:pPr>
      <w:r>
        <w:t xml:space="preserve">c) přiměřenou slevu ze sjednané ceny. </w:t>
      </w:r>
    </w:p>
    <w:p w14:paraId="184E7C62" w14:textId="77777777" w:rsidR="00137202" w:rsidRDefault="00DE4B5C" w:rsidP="00AE473D">
      <w:pPr>
        <w:pStyle w:val="rovezanadpis"/>
        <w:ind w:left="709"/>
      </w:pPr>
      <w:r>
        <w:t>Kupující je oprávněn vybrat si ten způsob odstranění vady, který mu nejlépe vyhovuje. V případě, že stejná vada vznikne v průběhu záruční doby nejméně potřetí či vznikne-li na dodávce v průběhu záruční doby více než pět vad, má kupující právo požadovat odstranění vady dodáním nového plnění nebo odstoupit od smlouvy, i když je poslední vzniklá vada odstranitelná opravou.</w:t>
      </w:r>
    </w:p>
    <w:p w14:paraId="281B05DD" w14:textId="54EBBF78" w:rsidR="00836915" w:rsidRDefault="00DE4B5C" w:rsidP="00AE473D">
      <w:pPr>
        <w:pStyle w:val="rovezanadpis"/>
        <w:numPr>
          <w:ilvl w:val="1"/>
          <w:numId w:val="2"/>
        </w:numPr>
        <w:ind w:left="709" w:hanging="709"/>
      </w:pPr>
      <w:r>
        <w:t xml:space="preserve">Prodávající se zavazuje reklamované vady dodávky bezplatně odstranit. V případě poruchy </w:t>
      </w:r>
      <w:r w:rsidR="005E2770">
        <w:t xml:space="preserve">zařízení </w:t>
      </w:r>
      <w:r>
        <w:t xml:space="preserve">prodávající garantuje příjezd servisního technika komunikujícího v českém jazyce do </w:t>
      </w:r>
      <w:r w:rsidR="00836915">
        <w:t>1</w:t>
      </w:r>
      <w:r w:rsidR="004058B2">
        <w:t>2</w:t>
      </w:r>
      <w:r w:rsidR="00217CB1">
        <w:t xml:space="preserve"> </w:t>
      </w:r>
      <w:r w:rsidR="00836915">
        <w:t>hodin</w:t>
      </w:r>
      <w:r w:rsidR="00217CB1">
        <w:t xml:space="preserve"> </w:t>
      </w:r>
      <w:r>
        <w:t>od uplatnění požadavku na odstranění vady kupujícím.</w:t>
      </w:r>
      <w:r w:rsidR="00836915">
        <w:t xml:space="preserve"> V případě, že lhůta 12 hodin uplyne v čase mezi 20:00 </w:t>
      </w:r>
      <w:r w:rsidR="00BA3F15">
        <w:t xml:space="preserve">hodin </w:t>
      </w:r>
      <w:r w:rsidR="00836915">
        <w:t>a 6:00 hodin,</w:t>
      </w:r>
      <w:r>
        <w:t xml:space="preserve"> </w:t>
      </w:r>
      <w:r w:rsidR="00836915">
        <w:t xml:space="preserve">prodávající garantuje příjezd servisního technika následující den po dni, ve kterém kupující uplatnil požadavek na odstranění vady, a to nejpozději do 9:00 hodin. V případě uplatnění požadavku na odstranění vady kupujícím v pracovní den nejpozději do 11:00 hodin </w:t>
      </w:r>
      <w:r w:rsidR="00836915" w:rsidRPr="00836915">
        <w:t xml:space="preserve">prodávající garantuje příjezd servisního technika </w:t>
      </w:r>
      <w:r w:rsidR="00836915">
        <w:t xml:space="preserve">tentýž pracovní den do 19:00 hodin. </w:t>
      </w:r>
    </w:p>
    <w:p w14:paraId="42C8AEF9" w14:textId="77777777" w:rsidR="00BA3F15" w:rsidRDefault="00836915" w:rsidP="00AE473D">
      <w:pPr>
        <w:pStyle w:val="rovezanadpis"/>
        <w:numPr>
          <w:ilvl w:val="1"/>
          <w:numId w:val="2"/>
        </w:numPr>
        <w:ind w:left="709" w:hanging="709"/>
      </w:pPr>
      <w:r>
        <w:t xml:space="preserve">V případě, že prodávající neodstraní </w:t>
      </w:r>
      <w:r w:rsidR="00BA3F15">
        <w:t xml:space="preserve">reklamovanou vadu do 24 hodin od příjezdu servisního technika na místo plnění, zavazuje se prodávající poskytnout kupujícímu bezplatně náhradní zařízení za vadný předmět dodávky, a to včetně montáže a instalace tak, aby byl nejpozději do 24 hodin od příjezdu servisního technika na místo plnění zajištěn plný a bezvadný provoz celého předmětu dodávky. Náhradní zařízení bude kupujícímu poskytnuto až do doby opětovné instalace opraveného či nového předmětu dodávky, který byl předmětem reklamace. </w:t>
      </w:r>
    </w:p>
    <w:p w14:paraId="16066FFB" w14:textId="60171AB9" w:rsidR="00137202" w:rsidRDefault="00DE4B5C" w:rsidP="00AE473D">
      <w:pPr>
        <w:pStyle w:val="rovezanadpis"/>
        <w:numPr>
          <w:ilvl w:val="1"/>
          <w:numId w:val="2"/>
        </w:numPr>
        <w:ind w:left="709" w:hanging="709"/>
      </w:pPr>
      <w:r>
        <w:t xml:space="preserve">Maximální termín pro odstranění vady je </w:t>
      </w:r>
      <w:r w:rsidR="004058B2">
        <w:t>14</w:t>
      </w:r>
      <w:r>
        <w:t xml:space="preserve"> kalendářních dnů ode dne doručení reklamace, </w:t>
      </w:r>
      <w:bookmarkStart w:id="2" w:name="__DdeLink__723_1353536039"/>
      <w:r>
        <w:t>nebylo-li mezi prodávajícím a kupujícím dohodnuto jinak</w:t>
      </w:r>
      <w:bookmarkEnd w:id="2"/>
      <w:r>
        <w:t xml:space="preserve">. V případě, že prodávající neodstraní vadu ve sjednané lhůtě nebo pokud prodávající odmítne vady odstranit, je kupující oprávněn vadu odstranit na své náklady a prodávající je povinen kupujícímu uhradit náklady vynaložené na odstranění vady, a to do </w:t>
      </w:r>
      <w:r w:rsidR="00BA3F15">
        <w:t>14</w:t>
      </w:r>
      <w:r>
        <w:t xml:space="preserve"> kalendářních dnů ode dne jejich písemného uplatnění u prodávajícího.</w:t>
      </w:r>
    </w:p>
    <w:p w14:paraId="1002A264" w14:textId="77777777" w:rsidR="00137202" w:rsidRDefault="00DE4B5C" w:rsidP="00AE473D">
      <w:pPr>
        <w:pStyle w:val="rovezanadpis"/>
        <w:numPr>
          <w:ilvl w:val="1"/>
          <w:numId w:val="2"/>
        </w:numPr>
        <w:ind w:left="709" w:hanging="709"/>
      </w:pPr>
      <w:r>
        <w:lastRenderedPageBreak/>
        <w:t>Prodávající neodpovídá za vady, které vznikly použitím podkladů a věcí poskytnutých kupujícím a prodávající nemohl ani při vynaložení veškeré péče zjistit jejich nevhodnost nebo na ni kupujícího upozornil, ale ten na jejich použití písemně trval.</w:t>
      </w:r>
    </w:p>
    <w:p w14:paraId="501C7E44" w14:textId="77777777" w:rsidR="00137202" w:rsidRDefault="00DE4B5C" w:rsidP="00AE473D">
      <w:pPr>
        <w:pStyle w:val="rovezanadpis"/>
        <w:numPr>
          <w:ilvl w:val="1"/>
          <w:numId w:val="2"/>
        </w:numPr>
        <w:ind w:left="709" w:hanging="709"/>
      </w:pPr>
      <w:r>
        <w:t>Poskytnuté záruky se dále nevztahují na vady způsobené neodborným zacházením, nesprávnou nebo nevhodnou údržbou, nebo nedodržováním předpisů výrobců pro provoz a údržbu zboží, které kupující od prodávajícího převzal při přejímce (např. záruční listy) nebo o kterých prodávající kupujícího písemně poučil. Záruka se rovněž nevztahuje na vady způsobené hrubou nedbalostí, nebo úmyslným jednáním.</w:t>
      </w:r>
    </w:p>
    <w:p w14:paraId="7024C96C" w14:textId="77777777" w:rsidR="00137202" w:rsidRDefault="00DE4B5C" w:rsidP="00AE473D">
      <w:pPr>
        <w:pStyle w:val="rovezanadpis"/>
        <w:numPr>
          <w:ilvl w:val="1"/>
          <w:numId w:val="2"/>
        </w:numPr>
        <w:ind w:left="709" w:hanging="709"/>
      </w:pPr>
      <w:r>
        <w:t>Předáním dodávky stvrzeným podpisem podle této smlouvy kontaktních osob na předávacím protokolu, přechází na kupujícího nebezpečí vzniku škody na předané dodávce, přičemž tato skutečnost nezbavuje prodávajícího odpovědnosti za škody vzniklé v důsledku vad dodávky. Do doby předání a převzetí dodávky nese nebezpečí vzniku škody na dodávce prodávající.</w:t>
      </w:r>
    </w:p>
    <w:p w14:paraId="4E502274" w14:textId="77777777" w:rsidR="00137202" w:rsidRDefault="00DE4B5C" w:rsidP="00AE473D">
      <w:pPr>
        <w:pStyle w:val="rovezanadpis"/>
        <w:numPr>
          <w:ilvl w:val="1"/>
          <w:numId w:val="2"/>
        </w:numPr>
        <w:ind w:left="709" w:hanging="709"/>
      </w:pPr>
      <w:r>
        <w:t>Kupující není povinen převzít dodávku, která vykazuje vady a nedodělky, byť by samy o sobě ani ve spojení s jinými nebránily řádnému užívání dodávky. Nevyužije-li kupující svého práva nepřevzít dodávku vykazující vady a nedodělky, uvedou kupující a prodávající v předávacím protokolu soupis těchto vad a nedodělků včetně způsobu a termínu jejich odstranění. Nedojde-li v protokolu k dohodě kupujícího a prodávajícího o termínu odstranění, musí být vady a nedodělky odstraněny do pěti pracovních dnů ode dne předání a převzetí dodávky.</w:t>
      </w:r>
    </w:p>
    <w:p w14:paraId="73469D78" w14:textId="77777777" w:rsidR="00137202" w:rsidRDefault="00DE4B5C" w:rsidP="00AE473D">
      <w:pPr>
        <w:pStyle w:val="rovezanadpis"/>
        <w:numPr>
          <w:ilvl w:val="1"/>
          <w:numId w:val="2"/>
        </w:numPr>
        <w:ind w:left="709" w:hanging="709"/>
      </w:pPr>
      <w:r>
        <w:t>V případě, že prodávající oznámí kupujícímu, že dodávka je připravena k předání a převzetí a při předávacím a přejímacím řízení se prokáže, že dodávka není řádně dokončena, je prodávající povinen uhradit kupujícímu veškeré náklady jemu vzniklé v souvislosti s neúspěšným předávacím a přejímacím řízením. Prodávající nese i náklady na organizaci opakovaného řízení.</w:t>
      </w:r>
    </w:p>
    <w:p w14:paraId="771402EB" w14:textId="77777777" w:rsidR="00137202" w:rsidRDefault="00DE4B5C" w:rsidP="00AE473D">
      <w:pPr>
        <w:pStyle w:val="rovezanadpis"/>
        <w:numPr>
          <w:ilvl w:val="1"/>
          <w:numId w:val="2"/>
        </w:numPr>
        <w:ind w:left="709" w:hanging="709"/>
      </w:pPr>
      <w:r>
        <w:t xml:space="preserve">Zboží musí být plně funkční, bez dalších dodatečných nákladů ze strany kupujícího. </w:t>
      </w:r>
    </w:p>
    <w:p w14:paraId="55C0FB2A" w14:textId="77777777" w:rsidR="00137202" w:rsidRDefault="00DE4B5C" w:rsidP="00AE473D">
      <w:pPr>
        <w:pStyle w:val="rovezanadpis"/>
        <w:numPr>
          <w:ilvl w:val="1"/>
          <w:numId w:val="2"/>
        </w:numPr>
        <w:ind w:left="709" w:hanging="709"/>
      </w:pPr>
      <w:r>
        <w:t xml:space="preserve">Zboží má vady, jestliže je dodáno v jiném množství, jakosti a provedení, než určuje tato kupní smlouva.  </w:t>
      </w:r>
    </w:p>
    <w:p w14:paraId="5B90922A" w14:textId="77777777" w:rsidR="00137202" w:rsidRDefault="00DE4B5C" w:rsidP="00AE473D">
      <w:pPr>
        <w:pStyle w:val="rovezanadpis"/>
        <w:numPr>
          <w:ilvl w:val="1"/>
          <w:numId w:val="2"/>
        </w:numPr>
        <w:ind w:left="709" w:hanging="709"/>
      </w:pPr>
      <w:r>
        <w:t>Není-li v této kupní smlouvě sjednáno jinak, nároky z vad zboží se řídí ustanovením § 2113 a násl., a ustanovením § 2161 a násl. zák. č. 89/2012 Sb.</w:t>
      </w:r>
    </w:p>
    <w:p w14:paraId="22933056" w14:textId="77777777" w:rsidR="00937137" w:rsidRDefault="00DE4B5C" w:rsidP="00AE473D">
      <w:pPr>
        <w:pStyle w:val="rovezanadpis"/>
        <w:numPr>
          <w:ilvl w:val="1"/>
          <w:numId w:val="2"/>
        </w:numPr>
        <w:ind w:left="709" w:hanging="709"/>
      </w:pPr>
      <w:r>
        <w:t>Pokud činností prodávajícího dojde ke způsobení škody kupujícímu nebo třetím osobám z titulu opomenutí, nedbalosti nebo neplněním podmínek vyplývajících z právních předpisů, technických nebo jiných norem nebo vyplývajících z této smlouvy, je prodávající povinen bez zbytečného odkladu tuto škodu odstranit a není-li možné, tak nahradit v penězích. Výše škody bude určena odborným odhadem, případně znaleckým posudkem. Veškeré náklady s tím spojené nese prodávající.</w:t>
      </w:r>
    </w:p>
    <w:p w14:paraId="5BA3AC24" w14:textId="7B0FA754" w:rsidR="00137202" w:rsidRPr="00937137" w:rsidRDefault="00DE4B5C" w:rsidP="00AE473D">
      <w:pPr>
        <w:pStyle w:val="rovezanadpis"/>
        <w:numPr>
          <w:ilvl w:val="1"/>
          <w:numId w:val="2"/>
        </w:numPr>
        <w:ind w:left="709" w:hanging="709"/>
      </w:pPr>
      <w:r>
        <w:t>Prodávající odpovídá i za škodu způsobenou činností těch, kteří pro něj dodávku provádějí.</w:t>
      </w:r>
    </w:p>
    <w:p w14:paraId="310FD97D" w14:textId="77777777" w:rsidR="00137202" w:rsidRDefault="00DE4B5C">
      <w:pPr>
        <w:pStyle w:val="Nadpis1"/>
        <w:numPr>
          <w:ilvl w:val="0"/>
          <w:numId w:val="2"/>
        </w:numPr>
        <w:ind w:left="709" w:hanging="709"/>
      </w:pPr>
      <w:r>
        <w:t>sankce</w:t>
      </w:r>
    </w:p>
    <w:p w14:paraId="48176647" w14:textId="7BEF145D" w:rsidR="00137202" w:rsidRDefault="00DE4B5C">
      <w:pPr>
        <w:pStyle w:val="rovezanadpis"/>
        <w:numPr>
          <w:ilvl w:val="1"/>
          <w:numId w:val="2"/>
        </w:numPr>
        <w:ind w:left="709" w:hanging="709"/>
      </w:pPr>
      <w:r>
        <w:t xml:space="preserve">V případě prodlení kupujícího s úhradou faktury má prodávající nárok účtovat </w:t>
      </w:r>
      <w:r w:rsidR="00DE7E5C">
        <w:t xml:space="preserve">kupujícímu </w:t>
      </w:r>
      <w:r>
        <w:t xml:space="preserve">úrok z prodlení </w:t>
      </w:r>
      <w:r w:rsidR="00DE7E5C">
        <w:t>v zákonné výši</w:t>
      </w:r>
      <w:r>
        <w:t>.</w:t>
      </w:r>
    </w:p>
    <w:p w14:paraId="44BB91C7" w14:textId="71251C97" w:rsidR="00137202" w:rsidRDefault="00DE4B5C">
      <w:pPr>
        <w:pStyle w:val="rovezanadpis"/>
        <w:numPr>
          <w:ilvl w:val="1"/>
          <w:numId w:val="2"/>
        </w:numPr>
        <w:ind w:left="709" w:hanging="709"/>
      </w:pPr>
      <w:r>
        <w:lastRenderedPageBreak/>
        <w:t xml:space="preserve">V případě prodlení prodávajícího s dodáním je prodávající povinen zaplatit kupujícímu smluvní pokutu ve výši 0,1 % z celé </w:t>
      </w:r>
      <w:r w:rsidR="003D555E">
        <w:t>kupní ceny dodávky</w:t>
      </w:r>
      <w:r>
        <w:t xml:space="preserve"> bez DPH za každý započatý den prodlení. </w:t>
      </w:r>
    </w:p>
    <w:p w14:paraId="0704A27D" w14:textId="6D83BE23" w:rsidR="003D555E" w:rsidRDefault="003D555E">
      <w:pPr>
        <w:pStyle w:val="rovezanadpis"/>
        <w:numPr>
          <w:ilvl w:val="1"/>
          <w:numId w:val="2"/>
        </w:numPr>
        <w:ind w:left="709" w:hanging="709"/>
      </w:pPr>
      <w:r w:rsidRPr="003D555E">
        <w:t>V případě prodlení prodávajícího s</w:t>
      </w:r>
      <w:r>
        <w:t xml:space="preserve"> příjezdem servisního technika k </w:t>
      </w:r>
      <w:r w:rsidRPr="003D555E">
        <w:t xml:space="preserve">odstranění nahlášené reklamace </w:t>
      </w:r>
      <w:r w:rsidR="005A44D9" w:rsidRPr="005A44D9">
        <w:t>ve lhůtě dle čl. 5.</w:t>
      </w:r>
      <w:r w:rsidR="005A44D9">
        <w:t>5</w:t>
      </w:r>
      <w:r w:rsidR="005A44D9" w:rsidRPr="005A44D9">
        <w:t>.</w:t>
      </w:r>
      <w:r w:rsidR="005A44D9">
        <w:t xml:space="preserve"> této smlouvy</w:t>
      </w:r>
      <w:r w:rsidRPr="003D555E">
        <w:t xml:space="preserve"> je prodávající povinen zaplatit kupujícímu smluvní pokutu ve výši </w:t>
      </w:r>
      <w:r w:rsidR="005A44D9">
        <w:t>1.0</w:t>
      </w:r>
      <w:r w:rsidRPr="003D555E">
        <w:t>00 Kč za každou započat</w:t>
      </w:r>
      <w:r>
        <w:t>ou hodinu</w:t>
      </w:r>
      <w:r w:rsidRPr="003D555E">
        <w:t xml:space="preserve"> prodlení</w:t>
      </w:r>
      <w:r>
        <w:t>.</w:t>
      </w:r>
    </w:p>
    <w:p w14:paraId="317F79E9" w14:textId="0E44C464" w:rsidR="003D555E" w:rsidRDefault="003D555E">
      <w:pPr>
        <w:pStyle w:val="rovezanadpis"/>
        <w:numPr>
          <w:ilvl w:val="1"/>
          <w:numId w:val="2"/>
        </w:numPr>
        <w:ind w:left="709" w:hanging="709"/>
      </w:pPr>
      <w:r w:rsidRPr="003D555E">
        <w:t>V případě prodlení prodávajícího s</w:t>
      </w:r>
      <w:r w:rsidR="005A44D9">
        <w:t> poskytnutím náhradního zařízení za reklamovaný předmět plnění v případě ne</w:t>
      </w:r>
      <w:r w:rsidRPr="003D555E">
        <w:t xml:space="preserve">odstranění nahlášené </w:t>
      </w:r>
      <w:r w:rsidR="005A44D9">
        <w:t>vady</w:t>
      </w:r>
      <w:r w:rsidRPr="003D555E">
        <w:t xml:space="preserve"> </w:t>
      </w:r>
      <w:r w:rsidR="005A44D9">
        <w:t>ve lhůtě dle čl. 5.6. této smlouvy</w:t>
      </w:r>
      <w:r w:rsidRPr="003D555E">
        <w:t xml:space="preserve"> je prodávající povinen zaplatit kupujícímu smluvní pokutu ve výši 1.000 Kč za každou reklamovanou vadu a </w:t>
      </w:r>
      <w:r w:rsidR="005A44D9" w:rsidRPr="005A44D9">
        <w:t>za každou započatou hodinu prodlení</w:t>
      </w:r>
      <w:r w:rsidR="005A44D9">
        <w:t>.</w:t>
      </w:r>
    </w:p>
    <w:p w14:paraId="6AD44CEB" w14:textId="72223EEC" w:rsidR="00137202" w:rsidRDefault="00DE4B5C">
      <w:pPr>
        <w:pStyle w:val="rovezanadpis"/>
        <w:numPr>
          <w:ilvl w:val="1"/>
          <w:numId w:val="2"/>
        </w:numPr>
        <w:ind w:left="709" w:hanging="709"/>
      </w:pPr>
      <w:r>
        <w:t xml:space="preserve">V případě prodlení prodávajícího s odstraněním nahlášené reklamace ve sjednaném termínu je prodávající povinen zaplatit kupujícímu smluvní pokutu ve výši </w:t>
      </w:r>
      <w:r w:rsidR="004058B2">
        <w:t>1</w:t>
      </w:r>
      <w:r w:rsidR="003D555E">
        <w:t>0</w:t>
      </w:r>
      <w:r w:rsidR="004058B2">
        <w:t>.0</w:t>
      </w:r>
      <w:r>
        <w:t>00 Kč za každou reklamovanou vadu a za každý započatý den prodlení.</w:t>
      </w:r>
    </w:p>
    <w:p w14:paraId="6D97B41A" w14:textId="0BA90D8A" w:rsidR="00137202" w:rsidRDefault="00DE4B5C">
      <w:pPr>
        <w:pStyle w:val="rovezanadpis"/>
        <w:numPr>
          <w:ilvl w:val="1"/>
          <w:numId w:val="2"/>
        </w:numPr>
        <w:ind w:left="709" w:hanging="709"/>
      </w:pPr>
      <w:r>
        <w:t>Prodávající je povinen uhradit kupujícímu smluvní pokutu ve výši 10</w:t>
      </w:r>
      <w:r w:rsidR="004058B2">
        <w:t>0</w:t>
      </w:r>
      <w:r>
        <w:t xml:space="preserve">.000 Kč za nepravdivost svého prohlášení dle čl. </w:t>
      </w:r>
      <w:r w:rsidR="004058B2">
        <w:t>9</w:t>
      </w:r>
      <w:r>
        <w:t>.</w:t>
      </w:r>
      <w:r w:rsidR="004058B2">
        <w:t>3</w:t>
      </w:r>
      <w:r>
        <w:t xml:space="preserve">. této smlouvy. Smluvní pokutu je povinen zaplatit </w:t>
      </w:r>
      <w:r w:rsidR="004058B2">
        <w:t>prodávající</w:t>
      </w:r>
      <w:r>
        <w:t xml:space="preserve"> nezávisle na tom, zda a v jaké výši vznikne objednateli škoda, kterou lze vymáhat samostatně.</w:t>
      </w:r>
    </w:p>
    <w:p w14:paraId="6FE53677" w14:textId="77777777" w:rsidR="00137202" w:rsidRDefault="00DE4B5C">
      <w:pPr>
        <w:pStyle w:val="rovezanadpis"/>
        <w:numPr>
          <w:ilvl w:val="1"/>
          <w:numId w:val="2"/>
        </w:numPr>
        <w:ind w:left="709" w:hanging="709"/>
        <w:rPr>
          <w:b/>
          <w:bCs/>
        </w:rPr>
      </w:pPr>
      <w:r>
        <w:t>Zaplacením výše uvedených smluvních pokut není dotčen nárok na náhradu škody.</w:t>
      </w:r>
    </w:p>
    <w:p w14:paraId="47675829" w14:textId="77777777" w:rsidR="00137202" w:rsidRDefault="00DE4B5C">
      <w:pPr>
        <w:pStyle w:val="rovezanadpis"/>
        <w:numPr>
          <w:ilvl w:val="1"/>
          <w:numId w:val="2"/>
        </w:numPr>
        <w:ind w:left="709" w:hanging="709"/>
        <w:rPr>
          <w:b/>
          <w:bCs/>
        </w:rPr>
      </w:pPr>
      <w:r>
        <w:t>Jiné smluvní pokuty nejsou přípustné.</w:t>
      </w:r>
    </w:p>
    <w:p w14:paraId="62ADEA25" w14:textId="77777777" w:rsidR="00137202" w:rsidRDefault="00DE4B5C">
      <w:pPr>
        <w:pStyle w:val="rovezanadpis"/>
        <w:numPr>
          <w:ilvl w:val="1"/>
          <w:numId w:val="2"/>
        </w:numPr>
        <w:ind w:left="709" w:hanging="709"/>
      </w:pPr>
      <w:r>
        <w:t>Sankci (smluvní pokutu, úrok z prodlení) vyúčtuje oprávněná strana straně povinné písemnou formou. Strana povinná je povinna uhradit vyúčtované sankce nejpozději do 30 kalendářních dnů ode dne obdržení příslušného vyúčtování. Kupující si vyhrazuje právo započítat vyúčtované a neuhrazené smluvní pokuty a úroky z prodlení proti neuhrazené faktuře vydané prodávajícím.</w:t>
      </w:r>
    </w:p>
    <w:p w14:paraId="44FC71B2" w14:textId="4F312F3A" w:rsidR="00137202" w:rsidRDefault="00DE4B5C">
      <w:pPr>
        <w:pStyle w:val="Nadpis1"/>
        <w:numPr>
          <w:ilvl w:val="0"/>
          <w:numId w:val="2"/>
        </w:numPr>
        <w:ind w:left="709" w:hanging="709"/>
      </w:pPr>
      <w:r>
        <w:t>Další ujednání</w:t>
      </w:r>
    </w:p>
    <w:p w14:paraId="23A294DB" w14:textId="01866D30" w:rsidR="00137202" w:rsidRDefault="00DE4B5C" w:rsidP="00DE7E5C">
      <w:pPr>
        <w:pStyle w:val="rovezanadpis"/>
        <w:numPr>
          <w:ilvl w:val="1"/>
          <w:numId w:val="2"/>
        </w:numPr>
        <w:ind w:left="709" w:hanging="709"/>
      </w:pPr>
      <w:r>
        <w:t>Prodávající se zavazuje, že dodá zboží uvedené ve své nabídce podané v rámci zadávacího řízení „</w:t>
      </w:r>
      <w:r w:rsidR="00EA62D8" w:rsidRPr="00EA62D8">
        <w:t>Rozšíření Domova pro seniory Milevsko – zařízení kuchyně</w:t>
      </w:r>
      <w:r>
        <w:t xml:space="preserve">“ a uvedené v příloze č. 1 této Kupní smlouvy. </w:t>
      </w:r>
      <w:r w:rsidR="00546264">
        <w:t>Po domluvě s kupujícím lze dodat i jiné zboží stejného nebo lepšího standardu, než je uveden v položkovém rozpočtu. Ve výjimečných případech, které nemohly být předem známy, lze po zdůvodnění a odsouhlasení ze strany kupujícího provést částečné úpravy technické specifikace, nikdy však nesmí dojít k dodání zboží horšího standardu, než byl uveden v zadávací dokumentaci k veřejné zakázce.</w:t>
      </w:r>
    </w:p>
    <w:p w14:paraId="1D177599" w14:textId="06B03326" w:rsidR="00E36A7A" w:rsidRDefault="00E36A7A" w:rsidP="00DE7E5C">
      <w:pPr>
        <w:pStyle w:val="rovezanadpis"/>
        <w:numPr>
          <w:ilvl w:val="1"/>
          <w:numId w:val="2"/>
        </w:numPr>
        <w:ind w:left="709" w:hanging="709"/>
      </w:pPr>
      <w:r>
        <w:t xml:space="preserve">Vyžádá-li si to kupující, je prodávající povinen předložit kupujícímu ke schválení vzorky použitých materiálů či výrobků. </w:t>
      </w:r>
    </w:p>
    <w:p w14:paraId="2A930C31" w14:textId="77777777" w:rsidR="00137202" w:rsidRDefault="00DE4B5C" w:rsidP="00DE7E5C">
      <w:pPr>
        <w:pStyle w:val="rovezanadpis"/>
        <w:numPr>
          <w:ilvl w:val="1"/>
          <w:numId w:val="2"/>
        </w:numPr>
        <w:ind w:left="709" w:hanging="709"/>
      </w:pPr>
      <w:r>
        <w:t xml:space="preserve">Prodávající je oprávněn za účelem zajištění realizace veřejné zakázky poskytnout dodávky prostřednictvím svých poddodavatelů. Prodávající je povinen zajistit, aby se na realizaci veřejné zakázky podíleli poddodavatelé, jejichž prostřednictvím prokazoval kvalifikaci v zadávacím řízení. V případě, že by prodávající hodlal provést změnu v osobě poddodavatele, prostřednictvím kterého prodávající prokazoval v zadávacím řízení kvalifikaci, musí nový poddodavatel splňovat tytéž kvalifikační předpoklady jako poddodavatel původní. </w:t>
      </w:r>
    </w:p>
    <w:p w14:paraId="664788C4" w14:textId="77777777" w:rsidR="00137202" w:rsidRDefault="00DE4B5C">
      <w:pPr>
        <w:pStyle w:val="rovezanadpis"/>
        <w:numPr>
          <w:ilvl w:val="1"/>
          <w:numId w:val="2"/>
        </w:numPr>
        <w:tabs>
          <w:tab w:val="clear" w:pos="1021"/>
          <w:tab w:val="left" w:pos="709"/>
        </w:tabs>
        <w:ind w:left="709" w:hanging="709"/>
      </w:pPr>
      <w:r>
        <w:lastRenderedPageBreak/>
        <w:t>Postoupení nebo zastavení pohledávek prodávajícího vůči kupujícímu z této smlouvy je možné jen na základě předchozího písemného souhlasu kupujícího, jinak je takové postoupení nebo zastavení pohledávky neúčinné.</w:t>
      </w:r>
    </w:p>
    <w:p w14:paraId="6156C6A8" w14:textId="77777777" w:rsidR="00137202" w:rsidRDefault="00DE4B5C">
      <w:pPr>
        <w:pStyle w:val="Nadpis1"/>
        <w:numPr>
          <w:ilvl w:val="0"/>
          <w:numId w:val="2"/>
        </w:numPr>
        <w:ind w:left="709" w:hanging="709"/>
      </w:pPr>
      <w:r>
        <w:t>Odstoupení od smlouvy, ukončení dohodou</w:t>
      </w:r>
    </w:p>
    <w:p w14:paraId="590FF3BF" w14:textId="77777777" w:rsidR="00137202" w:rsidRDefault="00DE4B5C">
      <w:pPr>
        <w:pStyle w:val="rovezanadpis"/>
        <w:numPr>
          <w:ilvl w:val="1"/>
          <w:numId w:val="2"/>
        </w:numPr>
        <w:ind w:left="709" w:hanging="709"/>
      </w:pPr>
      <w:r>
        <w:t>Za podstatné porušení smlouvy dle § 2002 a násl. občanského zákoníku, při kterém je druhá strana oprávněna odstoupit od smlouvy, se považuje zejména:</w:t>
      </w:r>
    </w:p>
    <w:p w14:paraId="5406C29F" w14:textId="77777777" w:rsidR="00137202" w:rsidRDefault="00DE4B5C">
      <w:pPr>
        <w:pStyle w:val="Psmena"/>
        <w:numPr>
          <w:ilvl w:val="3"/>
          <w:numId w:val="4"/>
        </w:numPr>
        <w:ind w:left="709"/>
      </w:pPr>
      <w:r>
        <w:t>prodlení prodávajícího s plněním o více než 30 dnů,</w:t>
      </w:r>
    </w:p>
    <w:p w14:paraId="22653E9B" w14:textId="77777777" w:rsidR="00137202" w:rsidRDefault="00DE4B5C" w:rsidP="00AE473D">
      <w:pPr>
        <w:pStyle w:val="Psmena"/>
        <w:numPr>
          <w:ilvl w:val="3"/>
          <w:numId w:val="4"/>
        </w:numPr>
        <w:ind w:left="709"/>
      </w:pPr>
      <w:r>
        <w:t>úpadek kupujícího či prodávajícího ve smyslu zák. č. 182/2006 Sb., insolvenčního zákona.</w:t>
      </w:r>
    </w:p>
    <w:p w14:paraId="211F88EB" w14:textId="77777777" w:rsidR="00137202" w:rsidRDefault="00DE4B5C">
      <w:pPr>
        <w:pStyle w:val="rovezanadpis"/>
        <w:numPr>
          <w:ilvl w:val="1"/>
          <w:numId w:val="2"/>
        </w:numPr>
        <w:ind w:left="709" w:hanging="709"/>
      </w:pPr>
      <w:r>
        <w:t>Účinky odstoupení od smlouvy nastávají dnem doručení oznámení o odstoupení druhé straně smlouvy.</w:t>
      </w:r>
    </w:p>
    <w:p w14:paraId="51D45339" w14:textId="77777777" w:rsidR="00137202" w:rsidRDefault="00DE4B5C">
      <w:pPr>
        <w:pStyle w:val="rovezanadpis"/>
        <w:numPr>
          <w:ilvl w:val="1"/>
          <w:numId w:val="2"/>
        </w:numPr>
        <w:ind w:left="709" w:hanging="709"/>
      </w:pPr>
      <w:r>
        <w:t>Tuto smlouvu je rovněž možno ukončit písemnou dohodou smluvních stran.</w:t>
      </w:r>
    </w:p>
    <w:p w14:paraId="13686AD5" w14:textId="61447482" w:rsidR="00924968" w:rsidRDefault="00924968">
      <w:pPr>
        <w:pStyle w:val="Nadpis1"/>
        <w:numPr>
          <w:ilvl w:val="0"/>
          <w:numId w:val="2"/>
        </w:numPr>
        <w:ind w:left="709" w:hanging="709"/>
      </w:pPr>
      <w:r>
        <w:t>odpovědnost za škodu</w:t>
      </w:r>
    </w:p>
    <w:p w14:paraId="2E8E7D01" w14:textId="4F00A498" w:rsidR="00924968" w:rsidRDefault="00924968" w:rsidP="00924968">
      <w:pPr>
        <w:pStyle w:val="rovezanadpis"/>
        <w:numPr>
          <w:ilvl w:val="1"/>
          <w:numId w:val="2"/>
        </w:numPr>
        <w:ind w:left="709" w:hanging="709"/>
      </w:pPr>
      <w:r>
        <w:t xml:space="preserve">Nebezpečí škody na realizovaném díle nese </w:t>
      </w:r>
      <w:r w:rsidR="004058B2">
        <w:t>prodávající</w:t>
      </w:r>
      <w:r>
        <w:t xml:space="preserve"> v plném rozsahu až do dne předání a převzetí díla.</w:t>
      </w:r>
    </w:p>
    <w:p w14:paraId="202ABABE" w14:textId="1D16B6A6" w:rsidR="00924968" w:rsidRDefault="004058B2" w:rsidP="00924968">
      <w:pPr>
        <w:pStyle w:val="rovezanadpis"/>
        <w:numPr>
          <w:ilvl w:val="1"/>
          <w:numId w:val="2"/>
        </w:numPr>
        <w:ind w:left="709" w:hanging="709"/>
      </w:pPr>
      <w:r>
        <w:rPr>
          <w:lang w:eastAsia="en-US"/>
        </w:rPr>
        <w:t>Prodávající</w:t>
      </w:r>
      <w:r w:rsidR="00924968">
        <w:rPr>
          <w:lang w:eastAsia="en-US"/>
        </w:rPr>
        <w:t xml:space="preserve"> je povinen nahradit objednateli v plné výši škodu, která vznikla při realizaci díla v souvislosti nebo jako důsledek porušení povinností a závazků </w:t>
      </w:r>
      <w:r>
        <w:rPr>
          <w:lang w:eastAsia="en-US"/>
        </w:rPr>
        <w:t>prodávajícího</w:t>
      </w:r>
      <w:r w:rsidR="00924968">
        <w:rPr>
          <w:lang w:eastAsia="en-US"/>
        </w:rPr>
        <w:t xml:space="preserve"> dle této smlouvy, a to i ve vztahu k třetím osobám.</w:t>
      </w:r>
    </w:p>
    <w:p w14:paraId="5C70CFBF" w14:textId="3EB43B36" w:rsidR="00924968" w:rsidRDefault="004058B2" w:rsidP="00924968">
      <w:pPr>
        <w:pStyle w:val="rovezanadpis"/>
        <w:numPr>
          <w:ilvl w:val="1"/>
          <w:numId w:val="2"/>
        </w:numPr>
        <w:ind w:left="709" w:hanging="709"/>
      </w:pPr>
      <w:r>
        <w:rPr>
          <w:lang w:eastAsia="en-US"/>
        </w:rPr>
        <w:t>Prodávající</w:t>
      </w:r>
      <w:r w:rsidR="00924968">
        <w:rPr>
          <w:lang w:eastAsia="en-US"/>
        </w:rPr>
        <w:t xml:space="preserve"> prohlašuje, že má ke dni podpisu smlouvy uzavřenou pojistnou smlouvu proti škodám způsobeným činností </w:t>
      </w:r>
      <w:r>
        <w:rPr>
          <w:lang w:eastAsia="en-US"/>
        </w:rPr>
        <w:t>prodávajícího</w:t>
      </w:r>
      <w:r w:rsidR="00924968">
        <w:rPr>
          <w:lang w:eastAsia="en-US"/>
        </w:rPr>
        <w:t xml:space="preserve"> včetně možných škod způsobených pracovníky </w:t>
      </w:r>
      <w:r>
        <w:rPr>
          <w:lang w:eastAsia="en-US"/>
        </w:rPr>
        <w:t>prodávajícího</w:t>
      </w:r>
      <w:r w:rsidR="00B809D1">
        <w:rPr>
          <w:lang w:eastAsia="en-US"/>
        </w:rPr>
        <w:t xml:space="preserve"> vůči třetím osobám</w:t>
      </w:r>
      <w:r w:rsidR="00924968">
        <w:rPr>
          <w:lang w:eastAsia="en-US"/>
        </w:rPr>
        <w:t>, a to do výše nabídkové ceny v</w:t>
      </w:r>
      <w:r w:rsidR="002136E2">
        <w:rPr>
          <w:lang w:eastAsia="en-US"/>
        </w:rPr>
        <w:t> </w:t>
      </w:r>
      <w:r w:rsidR="00924968">
        <w:rPr>
          <w:lang w:eastAsia="en-US"/>
        </w:rPr>
        <w:t>Kč</w:t>
      </w:r>
      <w:r w:rsidR="002136E2">
        <w:rPr>
          <w:lang w:eastAsia="en-US"/>
        </w:rPr>
        <w:t xml:space="preserve"> bez DPH</w:t>
      </w:r>
      <w:r w:rsidR="00924968">
        <w:rPr>
          <w:lang w:eastAsia="en-US"/>
        </w:rPr>
        <w:t xml:space="preserve">. </w:t>
      </w:r>
      <w:r>
        <w:rPr>
          <w:lang w:eastAsia="en-US"/>
        </w:rPr>
        <w:t>Prodávající</w:t>
      </w:r>
      <w:r w:rsidR="00924968">
        <w:rPr>
          <w:lang w:eastAsia="en-US"/>
        </w:rPr>
        <w:t xml:space="preserve"> se zavazuje, že bude po celou dobu </w:t>
      </w:r>
      <w:r w:rsidR="00CF4593">
        <w:rPr>
          <w:lang w:eastAsia="en-US"/>
        </w:rPr>
        <w:t>realizace zakázky</w:t>
      </w:r>
      <w:r w:rsidR="00924968">
        <w:rPr>
          <w:lang w:eastAsia="en-US"/>
        </w:rPr>
        <w:t xml:space="preserve"> takto pojištěn. </w:t>
      </w:r>
      <w:r>
        <w:rPr>
          <w:lang w:eastAsia="en-US"/>
        </w:rPr>
        <w:t>Prodávající</w:t>
      </w:r>
      <w:r w:rsidR="00924968">
        <w:rPr>
          <w:lang w:eastAsia="en-US"/>
        </w:rPr>
        <w:t xml:space="preserve"> předloží pojistnou smlouvu objednateli na vyžádání.</w:t>
      </w:r>
    </w:p>
    <w:p w14:paraId="1A367BEA" w14:textId="7C79044A" w:rsidR="00924968" w:rsidRPr="00924968" w:rsidRDefault="004058B2" w:rsidP="00DE7E5C">
      <w:pPr>
        <w:pStyle w:val="rovezanadpis"/>
        <w:numPr>
          <w:ilvl w:val="1"/>
          <w:numId w:val="2"/>
        </w:numPr>
        <w:ind w:left="709" w:hanging="709"/>
      </w:pPr>
      <w:r>
        <w:rPr>
          <w:lang w:eastAsia="en-US"/>
        </w:rPr>
        <w:t>Prodávající</w:t>
      </w:r>
      <w:r w:rsidR="00924968">
        <w:rPr>
          <w:lang w:eastAsia="en-US"/>
        </w:rPr>
        <w:t xml:space="preserve"> tímto prohlašuje, že je odpovědný za vzniklou škodu objednateli z důvodu nedodržení těchto smluvních podmínek</w:t>
      </w:r>
    </w:p>
    <w:p w14:paraId="59897FDB" w14:textId="316F3C48" w:rsidR="00137202" w:rsidRDefault="00DE4B5C">
      <w:pPr>
        <w:pStyle w:val="Nadpis1"/>
        <w:numPr>
          <w:ilvl w:val="0"/>
          <w:numId w:val="2"/>
        </w:numPr>
        <w:ind w:left="709" w:hanging="709"/>
      </w:pPr>
      <w:r>
        <w:t>Závěrečná ustanovení</w:t>
      </w:r>
    </w:p>
    <w:p w14:paraId="0AFADFB6" w14:textId="77777777" w:rsidR="00137202" w:rsidRDefault="00DE4B5C">
      <w:pPr>
        <w:pStyle w:val="rovezanadpis"/>
        <w:numPr>
          <w:ilvl w:val="1"/>
          <w:numId w:val="2"/>
        </w:numPr>
        <w:ind w:left="709" w:hanging="709"/>
      </w:pPr>
      <w:r>
        <w:t>Prodávající prohlašuje, že se on ani jeho zaměstnanec či člen statutárního orgánu, statutární orgán či osoba jinak blízká:</w:t>
      </w:r>
    </w:p>
    <w:p w14:paraId="5564F2DA" w14:textId="32A09730" w:rsidR="00137202" w:rsidRDefault="00DE4B5C">
      <w:pPr>
        <w:pStyle w:val="rovezanadpis"/>
        <w:numPr>
          <w:ilvl w:val="1"/>
          <w:numId w:val="5"/>
        </w:numPr>
        <w:ind w:left="709" w:hanging="283"/>
      </w:pPr>
      <w:r>
        <w:t>nepodílela na přípravě nebo zadání veřejné zakázky s názvem „</w:t>
      </w:r>
      <w:r w:rsidR="00EA62D8" w:rsidRPr="00EA62D8">
        <w:t>Rozšíření Domova pro seniory Milevsko – zařízení kuchyně</w:t>
      </w:r>
      <w:r>
        <w:t xml:space="preserve">“, </w:t>
      </w:r>
    </w:p>
    <w:p w14:paraId="1CC575B5" w14:textId="77777777" w:rsidR="00137202" w:rsidRDefault="00DE4B5C">
      <w:pPr>
        <w:pStyle w:val="rovezanadpis"/>
        <w:numPr>
          <w:ilvl w:val="1"/>
          <w:numId w:val="5"/>
        </w:numPr>
        <w:ind w:left="709" w:hanging="283"/>
      </w:pPr>
      <w:r>
        <w:t>neměla nebo nemohla mít vliv na výsledek výše uvedeného zadávacího řízení,</w:t>
      </w:r>
    </w:p>
    <w:p w14:paraId="5E41526E" w14:textId="77777777" w:rsidR="00137202" w:rsidRDefault="00DE4B5C">
      <w:pPr>
        <w:pStyle w:val="rovezanadpis"/>
        <w:numPr>
          <w:ilvl w:val="1"/>
          <w:numId w:val="5"/>
        </w:numPr>
        <w:ind w:left="709" w:hanging="283"/>
      </w:pPr>
      <w:r>
        <w:t>není v pracovněprávním nebo obdobném poměru ve vztahu k zadavateli výše uvedené veřejné zakázky,</w:t>
      </w:r>
    </w:p>
    <w:p w14:paraId="0B043036" w14:textId="77777777" w:rsidR="00137202" w:rsidRDefault="00DE4B5C">
      <w:pPr>
        <w:pStyle w:val="rovezanadpis"/>
        <w:ind w:left="709"/>
      </w:pPr>
      <w:r>
        <w:t>a to ani samostatně ani ve spojení s jiným prodávajícím či ve sdružení.</w:t>
      </w:r>
    </w:p>
    <w:p w14:paraId="3ABA50D3" w14:textId="77777777" w:rsidR="00137202" w:rsidRDefault="00DE4B5C">
      <w:pPr>
        <w:pStyle w:val="Styl2"/>
        <w:numPr>
          <w:ilvl w:val="2"/>
          <w:numId w:val="2"/>
        </w:numPr>
        <w:tabs>
          <w:tab w:val="left" w:pos="360"/>
        </w:tabs>
        <w:ind w:left="709" w:hanging="709"/>
      </w:pPr>
      <w:r>
        <w:lastRenderedPageBreak/>
        <w:t xml:space="preserve">Pokud se toto prohlášení ze strany prodávajícího ukáže jako nepravdivé, je kupující oprávněn odstoupit od této smlouvy a prodávající je povinen uhradit kupujícímu škodu, jenž kupujícímu vznikla v důsledku nepravdivosti prohlášení dle tohoto bodu smlouvy. </w:t>
      </w:r>
    </w:p>
    <w:p w14:paraId="18BB73E4" w14:textId="77777777" w:rsidR="00137202" w:rsidRDefault="00DE4B5C">
      <w:pPr>
        <w:pStyle w:val="Styl2"/>
        <w:numPr>
          <w:ilvl w:val="2"/>
          <w:numId w:val="2"/>
        </w:numPr>
        <w:ind w:left="709" w:hanging="709"/>
      </w:pPr>
      <w:r>
        <w:t xml:space="preserve">Za škodu jsou považovány zejména: </w:t>
      </w:r>
    </w:p>
    <w:p w14:paraId="6A599F02" w14:textId="77777777" w:rsidR="00137202" w:rsidRDefault="00DE4B5C">
      <w:pPr>
        <w:pStyle w:val="rovezanadpis"/>
        <w:numPr>
          <w:ilvl w:val="1"/>
          <w:numId w:val="6"/>
        </w:numPr>
        <w:ind w:left="709" w:hanging="283"/>
      </w:pPr>
      <w:r>
        <w:t xml:space="preserve">všechny náklady spojené s výběrem prodávajícího v rámci tohoto zadávacího řízení, </w:t>
      </w:r>
    </w:p>
    <w:p w14:paraId="0B35FDE0" w14:textId="77777777" w:rsidR="00137202" w:rsidRDefault="00DE4B5C">
      <w:pPr>
        <w:pStyle w:val="rovezanadpis"/>
        <w:numPr>
          <w:ilvl w:val="1"/>
          <w:numId w:val="6"/>
        </w:numPr>
        <w:ind w:left="709" w:hanging="283"/>
      </w:pPr>
      <w:r>
        <w:t xml:space="preserve">všechny náklady nového zadávacího řízení, </w:t>
      </w:r>
    </w:p>
    <w:p w14:paraId="45521517" w14:textId="46A440BF" w:rsidR="00137202" w:rsidRDefault="00DE4B5C">
      <w:pPr>
        <w:pStyle w:val="rovezanadpis"/>
        <w:numPr>
          <w:ilvl w:val="1"/>
          <w:numId w:val="2"/>
        </w:numPr>
        <w:ind w:left="709" w:hanging="709"/>
      </w:pPr>
      <w:r>
        <w:t xml:space="preserve">Veškerá jednání při realizaci smlouvy budou probíhat v českém jazyce. </w:t>
      </w:r>
    </w:p>
    <w:p w14:paraId="78FFFA61" w14:textId="77777777" w:rsidR="00137202" w:rsidRDefault="00DE4B5C">
      <w:pPr>
        <w:pStyle w:val="rovezanadpis"/>
        <w:numPr>
          <w:ilvl w:val="1"/>
          <w:numId w:val="2"/>
        </w:numPr>
        <w:ind w:left="709" w:hanging="709"/>
      </w:pPr>
      <w:r>
        <w:t>Tuto smlouvu lze měnit pouze číslovanými dodatky, podepsanými oběma smluvními stranami.</w:t>
      </w:r>
    </w:p>
    <w:p w14:paraId="0F355214" w14:textId="77777777" w:rsidR="00137202" w:rsidRDefault="00DE4B5C">
      <w:pPr>
        <w:pStyle w:val="rovezanadpis"/>
        <w:numPr>
          <w:ilvl w:val="1"/>
          <w:numId w:val="2"/>
        </w:numPr>
        <w:tabs>
          <w:tab w:val="clear" w:pos="1021"/>
          <w:tab w:val="left" w:pos="709"/>
        </w:tabs>
        <w:ind w:left="709" w:hanging="709"/>
      </w:pPr>
      <w:r>
        <w:t>Kupující může smlouvu vypovědět písemnou výpovědí s jednoměsíční výpovědní lhůtou, která začíná běžet prvním dnem kalendářního měsíce následujícího po kalendářním měsíci, v němž byla výpověď doručena prodávajícímu.</w:t>
      </w:r>
    </w:p>
    <w:p w14:paraId="0B9A800B" w14:textId="77777777" w:rsidR="00137202" w:rsidRDefault="00DE4B5C">
      <w:pPr>
        <w:pStyle w:val="rovezanadpis"/>
        <w:numPr>
          <w:ilvl w:val="1"/>
          <w:numId w:val="2"/>
        </w:numPr>
        <w:tabs>
          <w:tab w:val="clear" w:pos="1021"/>
          <w:tab w:val="left" w:pos="709"/>
        </w:tabs>
        <w:ind w:left="709" w:hanging="709"/>
      </w:pPr>
      <w:r>
        <w:t>Prodávající není oprávněn bez souhlasu kupujícího postoupit práva a povinnosti vyplývající z této smlouvy třetí osobě.</w:t>
      </w:r>
    </w:p>
    <w:p w14:paraId="412ED101" w14:textId="77777777" w:rsidR="00137202" w:rsidRDefault="00DE4B5C">
      <w:pPr>
        <w:pStyle w:val="rovezanadpis"/>
        <w:numPr>
          <w:ilvl w:val="1"/>
          <w:numId w:val="2"/>
        </w:numPr>
        <w:ind w:left="709" w:hanging="709"/>
      </w:pPr>
      <w: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3C14F73E" w14:textId="77777777" w:rsidR="00137202" w:rsidRDefault="00DE4B5C">
      <w:pPr>
        <w:pStyle w:val="rovezanadpis"/>
        <w:numPr>
          <w:ilvl w:val="1"/>
          <w:numId w:val="2"/>
        </w:numPr>
        <w:ind w:left="709" w:hanging="709"/>
      </w:pPr>
      <w:r>
        <w:t>V případě, že některá ze smluvních stran odmítne převzít písemnost nebo její převzetí znemožní, se má za to, že písemnost byla doručena.</w:t>
      </w:r>
    </w:p>
    <w:p w14:paraId="0B5DE43D" w14:textId="77777777" w:rsidR="00137202" w:rsidRDefault="00DE4B5C">
      <w:pPr>
        <w:pStyle w:val="rovezanadpis"/>
        <w:numPr>
          <w:ilvl w:val="1"/>
          <w:numId w:val="2"/>
        </w:numPr>
        <w:ind w:left="709" w:hanging="709"/>
      </w:pPr>
      <w:r>
        <w:t>Smlouva se řídí českým právním řádem. Obě strany se dohodly, že pro neupravené vztahy plynoucí z této smlouvy platí příslušná ustanovení občanského zákoníku.</w:t>
      </w:r>
    </w:p>
    <w:p w14:paraId="2C099C0D" w14:textId="77777777" w:rsidR="00137202" w:rsidRDefault="00DE4B5C">
      <w:pPr>
        <w:pStyle w:val="rovezanadpis"/>
        <w:numPr>
          <w:ilvl w:val="1"/>
          <w:numId w:val="2"/>
        </w:numPr>
        <w:ind w:left="709" w:hanging="709"/>
      </w:pPr>
      <w:r>
        <w:t>Osoby podepisující tuto smlouvu svým podpisem stvrzují platnost svého oprávnění jednat za smluvní stranu.</w:t>
      </w:r>
    </w:p>
    <w:p w14:paraId="07B478CA" w14:textId="77777777" w:rsidR="00137202" w:rsidRDefault="00DE4B5C">
      <w:pPr>
        <w:pStyle w:val="rovezanadpis"/>
        <w:numPr>
          <w:ilvl w:val="1"/>
          <w:numId w:val="2"/>
        </w:numPr>
        <w:ind w:left="709" w:hanging="709"/>
      </w:pPr>
      <w:r>
        <w:t>Smluvní strany se dohodly, že případné spory budou přednostně řešeny dohodou. V případě, že nedojde k dohodě stran, bude spor řešen věcně příslušným soudem v místě sídla kupujícího.</w:t>
      </w:r>
    </w:p>
    <w:p w14:paraId="318A9D99" w14:textId="77777777" w:rsidR="00137202" w:rsidRDefault="00DE4B5C">
      <w:pPr>
        <w:pStyle w:val="rovezanadpis"/>
        <w:numPr>
          <w:ilvl w:val="1"/>
          <w:numId w:val="2"/>
        </w:numPr>
        <w:ind w:left="709" w:hanging="709"/>
      </w:pPr>
      <w:r>
        <w:t>Smluvní strany prohlašují, že žádná informace uvedená v této smlouvě není předmětem obchodního tajemství ve smyslu § 504 občanského zákoníku. Tato smlouva bude uveřejněna v souladu s platnými právními předpisy.</w:t>
      </w:r>
    </w:p>
    <w:p w14:paraId="2DCCC39C" w14:textId="77777777" w:rsidR="00137202" w:rsidRDefault="00DE4B5C">
      <w:pPr>
        <w:pStyle w:val="rovezanadpis"/>
        <w:numPr>
          <w:ilvl w:val="1"/>
          <w:numId w:val="2"/>
        </w:numPr>
        <w:ind w:left="709" w:hanging="709"/>
      </w:pPr>
      <w:r>
        <w:t>Obě strany smlouvy prohlašují, že si smlouvu přečetly, s jejím obsahem souhlasí a že byla sepsána na základě jejich pravé a svobodné vůle, prosté omylů.</w:t>
      </w:r>
    </w:p>
    <w:p w14:paraId="23790706" w14:textId="77777777" w:rsidR="00137202" w:rsidRDefault="00DE4B5C">
      <w:pPr>
        <w:pStyle w:val="rovezanadpis"/>
        <w:numPr>
          <w:ilvl w:val="1"/>
          <w:numId w:val="2"/>
        </w:numPr>
        <w:ind w:left="709" w:hanging="709"/>
      </w:pPr>
      <w:r>
        <w:t xml:space="preserve">Tato smlouva je vyhotovena v elektronickém originále. </w:t>
      </w:r>
    </w:p>
    <w:p w14:paraId="750F325D" w14:textId="2E96086A" w:rsidR="00137202" w:rsidRPr="005A44D9" w:rsidRDefault="00DE4B5C">
      <w:pPr>
        <w:pStyle w:val="rovezanadpis"/>
        <w:numPr>
          <w:ilvl w:val="1"/>
          <w:numId w:val="2"/>
        </w:numPr>
        <w:tabs>
          <w:tab w:val="clear" w:pos="1021"/>
          <w:tab w:val="left" w:pos="709"/>
        </w:tabs>
        <w:ind w:left="709" w:hanging="709"/>
      </w:pPr>
      <w:r>
        <w:t xml:space="preserve">Smluvní strany berou na vědomí, že tato smlouva bude uveřejněna v registru smluv v souladu s ustanoveními zákona č. 340/2015 Sb., o zvláštních podmínkách účinnosti </w:t>
      </w:r>
      <w:r w:rsidRPr="005A44D9">
        <w:t xml:space="preserve">některých smluv, uveřejňování těchto smluv a o registru smluv. </w:t>
      </w:r>
    </w:p>
    <w:p w14:paraId="4CCD9297" w14:textId="057D7AA8" w:rsidR="00AB5C50" w:rsidRPr="005A44D9" w:rsidRDefault="00AB5C50">
      <w:pPr>
        <w:pStyle w:val="rovezanadpis"/>
        <w:numPr>
          <w:ilvl w:val="1"/>
          <w:numId w:val="2"/>
        </w:numPr>
        <w:tabs>
          <w:tab w:val="clear" w:pos="1021"/>
          <w:tab w:val="left" w:pos="709"/>
        </w:tabs>
        <w:ind w:left="709" w:hanging="709"/>
      </w:pPr>
      <w:r w:rsidRPr="005A44D9">
        <w:rPr>
          <w:lang w:val="x-none" w:eastAsia="x-none"/>
        </w:rPr>
        <w:t>Uzavření smlouvy o dílo schválila v souladu s § 102 odst. 3 zákona č. 128/2000 Sb., o obcích</w:t>
      </w:r>
      <w:r w:rsidRPr="005A44D9">
        <w:rPr>
          <w:lang w:eastAsia="x-none"/>
        </w:rPr>
        <w:t xml:space="preserve"> (obecní zřízení), ve znění pozdějších předpisů,</w:t>
      </w:r>
      <w:r w:rsidRPr="005A44D9">
        <w:rPr>
          <w:lang w:val="x-none" w:eastAsia="x-none"/>
        </w:rPr>
        <w:t xml:space="preserve"> Rada města Milevska dne </w:t>
      </w:r>
      <w:r w:rsidRPr="005A44D9">
        <w:rPr>
          <w:highlight w:val="yellow"/>
          <w:lang w:eastAsia="x-none"/>
        </w:rPr>
        <w:t xml:space="preserve">………. </w:t>
      </w:r>
      <w:r w:rsidRPr="005A44D9">
        <w:rPr>
          <w:highlight w:val="yellow"/>
          <w:lang w:val="x-none" w:eastAsia="x-none"/>
        </w:rPr>
        <w:t>usnesením č</w:t>
      </w:r>
      <w:r w:rsidRPr="005A44D9">
        <w:rPr>
          <w:highlight w:val="yellow"/>
          <w:lang w:eastAsia="x-none"/>
        </w:rPr>
        <w:t>. ……….</w:t>
      </w:r>
      <w:r w:rsidRPr="005A44D9">
        <w:rPr>
          <w:lang w:val="x-none" w:eastAsia="x-none"/>
        </w:rPr>
        <w:t xml:space="preserve"> Toto prohlášení se činí v souladu s § 41 zákona č. 128/2000 Sb., o obcích</w:t>
      </w:r>
      <w:r w:rsidRPr="005A44D9">
        <w:rPr>
          <w:lang w:eastAsia="x-none"/>
        </w:rPr>
        <w:t xml:space="preserve"> (obecní zřízení), ve znění pozdějších předpisů,</w:t>
      </w:r>
      <w:r w:rsidRPr="005A44D9">
        <w:rPr>
          <w:lang w:val="x-none" w:eastAsia="x-none"/>
        </w:rPr>
        <w:t xml:space="preserve"> a považuje se za doložku potvrzující splnění</w:t>
      </w:r>
      <w:r w:rsidRPr="005A44D9">
        <w:rPr>
          <w:lang w:eastAsia="x-none"/>
        </w:rPr>
        <w:t xml:space="preserve"> podmínek platnosti právního jednání dle </w:t>
      </w:r>
      <w:r w:rsidRPr="005A44D9">
        <w:rPr>
          <w:lang w:val="x-none" w:eastAsia="x-none"/>
        </w:rPr>
        <w:t>tohoto zákona</w:t>
      </w:r>
      <w:r w:rsidRPr="005A44D9">
        <w:rPr>
          <w:lang w:eastAsia="x-none"/>
        </w:rPr>
        <w:t>.</w:t>
      </w:r>
    </w:p>
    <w:p w14:paraId="630C1B09" w14:textId="3AEC6434" w:rsidR="00137202" w:rsidRDefault="00DE4B5C">
      <w:pPr>
        <w:pStyle w:val="rovezanadpis"/>
        <w:numPr>
          <w:ilvl w:val="1"/>
          <w:numId w:val="2"/>
        </w:numPr>
        <w:tabs>
          <w:tab w:val="clear" w:pos="1021"/>
          <w:tab w:val="left" w:pos="709"/>
        </w:tabs>
        <w:ind w:left="709" w:hanging="709"/>
      </w:pPr>
      <w:r w:rsidRPr="005A44D9">
        <w:t>Prodávající je na základě § 2 písm. e) zákona č. 320/2001 Sb., o finanční kontrole osobou povinnou spolupůsobit</w:t>
      </w:r>
      <w:r>
        <w:t xml:space="preserve"> při výkonu finanční kontroly. Prodávající je v tomto </w:t>
      </w:r>
      <w:r>
        <w:lastRenderedPageBreak/>
        <w:t xml:space="preserve">případě povinen poskytnout veškerou součinnost s kontrolou. </w:t>
      </w:r>
      <w:r w:rsidR="00BD7728">
        <w:t>Prodávající</w:t>
      </w:r>
      <w:r w:rsidR="00BD7728" w:rsidRPr="00BD7728">
        <w:t xml:space="preserve"> je dále povinen po dobu 10 let od skončení plnění zakázky uchovávat doklady související s plněním zakázky a umožnit osobám oprávněným k výkonu kontroly projektu, z něhož je zakázka hrazena, provést kontrolu těchto dokladů.</w:t>
      </w:r>
    </w:p>
    <w:p w14:paraId="662467DB" w14:textId="2654AC52" w:rsidR="00137202" w:rsidRDefault="00DE4B5C">
      <w:pPr>
        <w:pStyle w:val="rovezanadpis"/>
        <w:numPr>
          <w:ilvl w:val="1"/>
          <w:numId w:val="2"/>
        </w:numPr>
        <w:tabs>
          <w:tab w:val="clear" w:pos="1021"/>
          <w:tab w:val="left" w:pos="709"/>
        </w:tabs>
        <w:ind w:left="709" w:hanging="709"/>
      </w:pPr>
      <w:r>
        <w:t>Prodávající je povinen odpovídajícím způsobem v souladu se zákonem č. 499/2004 Sb., o archivnictví a spisové služby a o změně některých zákonů, ve znění pozdějších předpisů a v souladu se zákonem č. 563/1991 Sb., o účetnictví, ve znění pozdějších předpisů do konce roku 2033 včetně veškeré originály účetních dokladů, smlouvu včetně jejich dodatků a další originály dokumentace vztahujících se k plnění této smlouvy v rámci projektu.</w:t>
      </w:r>
    </w:p>
    <w:p w14:paraId="1DB13246" w14:textId="77777777" w:rsidR="00137202" w:rsidRDefault="00DE4B5C">
      <w:pPr>
        <w:pStyle w:val="rovezanadpis"/>
        <w:numPr>
          <w:ilvl w:val="1"/>
          <w:numId w:val="2"/>
        </w:numPr>
        <w:ind w:left="709" w:hanging="709"/>
      </w:pPr>
      <w:r>
        <w:t>Nedílnou součástí této smlouvy je příloha:</w:t>
      </w:r>
    </w:p>
    <w:p w14:paraId="3B9E5BFE" w14:textId="55D4D1D2" w:rsidR="006B648E" w:rsidRDefault="00DE4B5C" w:rsidP="006B648E">
      <w:pPr>
        <w:pStyle w:val="rovezanadpis"/>
        <w:ind w:left="709"/>
      </w:pPr>
      <w:r>
        <w:t>Příloha č. 1 –</w:t>
      </w:r>
      <w:r w:rsidR="006B648E">
        <w:t xml:space="preserve"> Položkový rozpočet</w:t>
      </w:r>
    </w:p>
    <w:p w14:paraId="55D45049" w14:textId="77777777" w:rsidR="00137202" w:rsidRDefault="00137202">
      <w:pPr>
        <w:keepNext/>
        <w:spacing w:after="0" w:line="240" w:lineRule="auto"/>
        <w:rPr>
          <w:rFonts w:ascii="Arial" w:hAnsi="Arial" w:cs="Arial"/>
        </w:rPr>
      </w:pPr>
      <w:bookmarkStart w:id="3" w:name="_Toc360914523"/>
      <w:bookmarkEnd w:id="3"/>
    </w:p>
    <w:p w14:paraId="4D18E705" w14:textId="77777777" w:rsidR="00137202" w:rsidRDefault="00137202">
      <w:pPr>
        <w:keepNext/>
        <w:spacing w:after="0" w:line="240" w:lineRule="auto"/>
        <w:rPr>
          <w:rFonts w:ascii="Arial" w:hAnsi="Arial" w:cs="Arial"/>
        </w:rPr>
      </w:pPr>
    </w:p>
    <w:p w14:paraId="4F63973D" w14:textId="77777777" w:rsidR="00137202" w:rsidRDefault="00137202">
      <w:pPr>
        <w:keepNext/>
        <w:spacing w:after="0" w:line="240" w:lineRule="auto"/>
        <w:rPr>
          <w:rFonts w:ascii="Arial" w:hAnsi="Arial" w:cs="Arial"/>
        </w:rPr>
      </w:pPr>
    </w:p>
    <w:p w14:paraId="3AADD2A2" w14:textId="77777777" w:rsidR="00137202" w:rsidRDefault="00DE4B5C">
      <w:pPr>
        <w:keepNext/>
        <w:spacing w:after="0" w:line="240" w:lineRule="auto"/>
        <w:rPr>
          <w:rFonts w:ascii="Arial" w:hAnsi="Arial" w:cs="Arial"/>
        </w:rPr>
      </w:pPr>
      <w:r>
        <w:rPr>
          <w:rFonts w:ascii="Arial" w:hAnsi="Arial" w:cs="Arial"/>
        </w:rPr>
        <w:t>Za kupujícího: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 prodávajícího:</w:t>
      </w:r>
    </w:p>
    <w:p w14:paraId="397651AA" w14:textId="77777777" w:rsidR="00137202" w:rsidRDefault="00137202">
      <w:pPr>
        <w:keepNext/>
        <w:spacing w:after="0" w:line="240" w:lineRule="auto"/>
        <w:rPr>
          <w:rFonts w:ascii="Arial" w:hAnsi="Arial" w:cs="Arial"/>
        </w:rPr>
      </w:pPr>
    </w:p>
    <w:p w14:paraId="0B27C52C" w14:textId="77777777" w:rsidR="00137202" w:rsidRDefault="00137202">
      <w:pPr>
        <w:keepNext/>
        <w:spacing w:after="0" w:line="240" w:lineRule="auto"/>
        <w:rPr>
          <w:rFonts w:ascii="Arial" w:hAnsi="Arial" w:cs="Arial"/>
        </w:rPr>
      </w:pPr>
    </w:p>
    <w:p w14:paraId="0FC3D75E" w14:textId="77777777" w:rsidR="00137202" w:rsidRDefault="00137202">
      <w:pPr>
        <w:keepNext/>
        <w:spacing w:after="0" w:line="240" w:lineRule="auto"/>
        <w:rPr>
          <w:rFonts w:ascii="Arial" w:hAnsi="Arial" w:cs="Arial"/>
        </w:rPr>
      </w:pPr>
    </w:p>
    <w:p w14:paraId="6729F555" w14:textId="77777777" w:rsidR="00137202" w:rsidRDefault="00137202">
      <w:pPr>
        <w:keepNext/>
        <w:spacing w:after="0" w:line="240" w:lineRule="auto"/>
        <w:rPr>
          <w:rFonts w:ascii="Arial" w:hAnsi="Arial" w:cs="Arial"/>
        </w:rPr>
      </w:pPr>
    </w:p>
    <w:p w14:paraId="4FB5A2F5" w14:textId="77777777" w:rsidR="00137202" w:rsidRDefault="00DE4B5C">
      <w:pPr>
        <w:keepNext/>
        <w:spacing w:after="0" w:line="240" w:lineRule="auto"/>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t>_________________________</w:t>
      </w:r>
    </w:p>
    <w:p w14:paraId="06396C1F" w14:textId="77777777" w:rsidR="00137202" w:rsidRDefault="00137202"/>
    <w:sectPr w:rsidR="00137202">
      <w:headerReference w:type="default" r:id="rId10"/>
      <w:footerReference w:type="default" r:id="rId11"/>
      <w:headerReference w:type="first" r:id="rId12"/>
      <w:footerReference w:type="first" r:id="rId13"/>
      <w:pgSz w:w="11906" w:h="16838"/>
      <w:pgMar w:top="1701" w:right="1417" w:bottom="1417" w:left="1417" w:header="708"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4E4B" w14:textId="77777777" w:rsidR="00F551FF" w:rsidRDefault="00F551FF">
      <w:pPr>
        <w:spacing w:after="0" w:line="240" w:lineRule="auto"/>
      </w:pPr>
      <w:r>
        <w:separator/>
      </w:r>
    </w:p>
  </w:endnote>
  <w:endnote w:type="continuationSeparator" w:id="0">
    <w:p w14:paraId="160B204F" w14:textId="77777777" w:rsidR="00F551FF" w:rsidRDefault="00F5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B710" w14:textId="77777777" w:rsidR="00137202" w:rsidRDefault="00DE4B5C">
    <w:pPr>
      <w:tabs>
        <w:tab w:val="center" w:pos="8931"/>
      </w:tabs>
      <w:spacing w:after="0" w:line="240" w:lineRule="auto"/>
      <w:jc w:val="both"/>
    </w:pPr>
    <w:r>
      <w:rPr>
        <w:rFonts w:eastAsia="Calibri" w:cs="Times New Roman"/>
        <w:sz w:val="18"/>
        <w:lang w:val="en-US"/>
      </w:rPr>
      <w:tab/>
    </w:r>
    <w:r>
      <w:rPr>
        <w:rFonts w:ascii="Arial" w:eastAsia="Calibri" w:hAnsi="Arial" w:cs="Arial"/>
        <w:sz w:val="18"/>
        <w:szCs w:val="18"/>
        <w:lang w:val="en-US"/>
      </w:rPr>
      <w:t xml:space="preserve">str. </w:t>
    </w:r>
    <w:r>
      <w:rPr>
        <w:rFonts w:ascii="Arial" w:eastAsia="Calibri" w:hAnsi="Arial" w:cs="Arial"/>
        <w:sz w:val="18"/>
        <w:szCs w:val="18"/>
        <w:lang w:val="en-US"/>
      </w:rPr>
      <w:fldChar w:fldCharType="begin"/>
    </w:r>
    <w:r>
      <w:rPr>
        <w:rFonts w:ascii="Arial" w:eastAsia="Calibri" w:hAnsi="Arial" w:cs="Arial"/>
        <w:sz w:val="18"/>
        <w:szCs w:val="18"/>
      </w:rPr>
      <w:instrText>PAGE</w:instrText>
    </w:r>
    <w:r>
      <w:rPr>
        <w:rFonts w:ascii="Arial" w:eastAsia="Calibri" w:hAnsi="Arial" w:cs="Arial"/>
        <w:sz w:val="18"/>
        <w:szCs w:val="18"/>
      </w:rPr>
      <w:fldChar w:fldCharType="separate"/>
    </w:r>
    <w:r>
      <w:rPr>
        <w:rFonts w:ascii="Arial" w:eastAsia="Calibri" w:hAnsi="Arial" w:cs="Arial"/>
        <w:sz w:val="18"/>
        <w:szCs w:val="18"/>
      </w:rPr>
      <w:t>8</w:t>
    </w:r>
    <w:r>
      <w:rPr>
        <w:rFonts w:ascii="Arial" w:eastAsia="Calibri" w:hAnsi="Arial" w:cs="Arial"/>
        <w:sz w:val="18"/>
        <w:szCs w:val="18"/>
      </w:rPr>
      <w:fldChar w:fldCharType="end"/>
    </w:r>
    <w:r>
      <w:rPr>
        <w:rFonts w:ascii="Arial" w:eastAsia="Calibri" w:hAnsi="Arial" w:cs="Arial"/>
        <w:sz w:val="18"/>
        <w:szCs w:val="18"/>
        <w:lang w:val="en-US"/>
      </w:rPr>
      <w:t xml:space="preserve"> z </w:t>
    </w:r>
    <w:r>
      <w:rPr>
        <w:rFonts w:ascii="Arial" w:eastAsia="Calibri" w:hAnsi="Arial" w:cs="Arial"/>
        <w:sz w:val="18"/>
        <w:szCs w:val="18"/>
        <w:lang w:val="en-US"/>
      </w:rPr>
      <w:fldChar w:fldCharType="begin"/>
    </w:r>
    <w:r>
      <w:rPr>
        <w:rFonts w:ascii="Arial" w:eastAsia="Calibri" w:hAnsi="Arial" w:cs="Arial"/>
        <w:sz w:val="18"/>
        <w:szCs w:val="18"/>
      </w:rPr>
      <w:instrText>NUMPAGES</w:instrText>
    </w:r>
    <w:r>
      <w:rPr>
        <w:rFonts w:ascii="Arial" w:eastAsia="Calibri" w:hAnsi="Arial" w:cs="Arial"/>
        <w:sz w:val="18"/>
        <w:szCs w:val="18"/>
      </w:rPr>
      <w:fldChar w:fldCharType="separate"/>
    </w:r>
    <w:r>
      <w:rPr>
        <w:rFonts w:ascii="Arial" w:eastAsia="Calibri" w:hAnsi="Arial" w:cs="Arial"/>
        <w:sz w:val="18"/>
        <w:szCs w:val="18"/>
      </w:rPr>
      <w:t>8</w:t>
    </w:r>
    <w:r>
      <w:rPr>
        <w:rFonts w:ascii="Arial" w:eastAsia="Calibri"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3C4D" w14:textId="77777777" w:rsidR="00137202" w:rsidRDefault="00137202">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0A0DE" w14:textId="77777777" w:rsidR="00F551FF" w:rsidRDefault="00F551FF">
      <w:pPr>
        <w:spacing w:after="0" w:line="240" w:lineRule="auto"/>
      </w:pPr>
      <w:r>
        <w:separator/>
      </w:r>
    </w:p>
  </w:footnote>
  <w:footnote w:type="continuationSeparator" w:id="0">
    <w:p w14:paraId="4D94C771" w14:textId="77777777" w:rsidR="00F551FF" w:rsidRDefault="00F55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EA01" w14:textId="608246C5" w:rsidR="00137202" w:rsidRDefault="00DE4B5C">
    <w:pPr>
      <w:tabs>
        <w:tab w:val="center" w:pos="4536"/>
        <w:tab w:val="right" w:pos="9072"/>
      </w:tabs>
      <w:spacing w:after="0" w:line="240" w:lineRule="auto"/>
      <w:jc w:val="both"/>
      <w:rPr>
        <w:rFonts w:ascii="Arial" w:hAnsi="Arial" w:cs="Arial"/>
        <w:sz w:val="20"/>
        <w:szCs w:val="20"/>
      </w:rPr>
    </w:pPr>
    <w:r>
      <w:rPr>
        <w:rFonts w:ascii="Arial" w:eastAsia="Calibri" w:hAnsi="Arial" w:cs="Arial"/>
        <w:sz w:val="20"/>
        <w:szCs w:val="20"/>
      </w:rPr>
      <w:t>Kupní smlouva „</w:t>
    </w:r>
    <w:r w:rsidR="00C62BE2" w:rsidRPr="00C62BE2">
      <w:rPr>
        <w:rFonts w:ascii="Arial" w:eastAsia="Calibri" w:hAnsi="Arial" w:cs="Arial"/>
        <w:sz w:val="20"/>
        <w:szCs w:val="20"/>
      </w:rPr>
      <w:t>Rozšíření Domova pro seniory Milevsko – zařízení kuchyně</w:t>
    </w:r>
    <w:r>
      <w:rPr>
        <w:rFonts w:ascii="Arial" w:eastAsia="Calibri" w:hAnsi="Arial"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9A1E" w14:textId="017C9FE5" w:rsidR="00137202" w:rsidRDefault="00137202">
    <w:pPr>
      <w:pStyle w:val="Zhlav"/>
      <w:tabs>
        <w:tab w:val="clear" w:pos="4536"/>
        <w:tab w:val="clear" w:pos="9072"/>
        <w:tab w:val="left" w:pos="7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5789E"/>
    <w:multiLevelType w:val="multilevel"/>
    <w:tmpl w:val="51F6A0E0"/>
    <w:lvl w:ilvl="0">
      <w:start w:val="1"/>
      <w:numFmt w:val="decimal"/>
      <w:lvlText w:val="%1."/>
      <w:lvlJc w:val="left"/>
      <w:pPr>
        <w:ind w:left="851" w:hanging="851"/>
      </w:pPr>
      <w:rPr>
        <w:b/>
        <w:bCs w:val="0"/>
        <w:i w:val="0"/>
        <w:iCs w:val="0"/>
        <w:caps w:val="0"/>
        <w:smallCaps w:val="0"/>
        <w:strike w:val="0"/>
        <w:dstrike w:val="0"/>
        <w:vanish w:val="0"/>
        <w:color w:val="808080"/>
        <w:spacing w:val="0"/>
        <w:kern w:val="0"/>
        <w:position w:val="0"/>
        <w:sz w:val="22"/>
        <w:u w:val="none"/>
        <w:effect w:val="none"/>
        <w:vertAlign w:val="baseline"/>
        <w:em w:val="none"/>
      </w:rPr>
    </w:lvl>
    <w:lvl w:ilvl="1">
      <w:start w:val="1"/>
      <w:numFmt w:val="decimal"/>
      <w:lvlText w:val="%1.%2."/>
      <w:lvlJc w:val="left"/>
      <w:pPr>
        <w:ind w:left="851" w:hanging="851"/>
      </w:pPr>
      <w:rPr>
        <w:b w:val="0"/>
      </w:rPr>
    </w:lvl>
    <w:lvl w:ilvl="2">
      <w:start w:val="1"/>
      <w:numFmt w:val="decimal"/>
      <w:lvlText w:val="%1.%2.%3."/>
      <w:lvlJc w:val="left"/>
      <w:pPr>
        <w:ind w:left="851" w:hanging="851"/>
      </w:pPr>
      <w:rPr>
        <w:b w:val="0"/>
        <w:bCs w:val="0"/>
        <w:i w:val="0"/>
        <w:iCs w:val="0"/>
        <w:caps w:val="0"/>
        <w:smallCaps w:val="0"/>
        <w:strike w:val="0"/>
        <w:dstrike w:val="0"/>
        <w:vanish w:val="0"/>
        <w:color w:val="000000"/>
        <w:spacing w:val="0"/>
        <w:kern w:val="0"/>
        <w:position w:val="0"/>
        <w:sz w:val="22"/>
        <w:u w:val="none"/>
        <w:effect w:val="none"/>
        <w:vertAlign w:val="baseline"/>
        <w:em w:val="none"/>
      </w:rPr>
    </w:lvl>
    <w:lvl w:ilvl="3">
      <w:start w:val="1"/>
      <w:numFmt w:val="lowerLetter"/>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E83A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0D7E88"/>
    <w:multiLevelType w:val="multilevel"/>
    <w:tmpl w:val="0CE402F6"/>
    <w:lvl w:ilvl="0">
      <w:start w:val="1"/>
      <w:numFmt w:val="decimal"/>
      <w:lvlText w:val="%1."/>
      <w:lvlJc w:val="left"/>
      <w:pPr>
        <w:ind w:left="851" w:hanging="851"/>
      </w:pPr>
      <w:rPr>
        <w:b/>
        <w:bCs w:val="0"/>
        <w:i w:val="0"/>
        <w:iCs w:val="0"/>
        <w:caps w:val="0"/>
        <w:smallCaps w:val="0"/>
        <w:strike w:val="0"/>
        <w:dstrike w:val="0"/>
        <w:vanish w:val="0"/>
        <w:color w:val="808080"/>
        <w:spacing w:val="0"/>
        <w:kern w:val="0"/>
        <w:position w:val="0"/>
        <w:sz w:val="22"/>
        <w:u w:val="none"/>
        <w:effect w:val="none"/>
        <w:vertAlign w:val="baseline"/>
        <w:em w:val="none"/>
      </w:rPr>
    </w:lvl>
    <w:lvl w:ilvl="1">
      <w:start w:val="1"/>
      <w:numFmt w:val="lowerLetter"/>
      <w:lvlText w:val="%2)"/>
      <w:lvlJc w:val="left"/>
      <w:pPr>
        <w:ind w:left="851" w:hanging="851"/>
      </w:pPr>
      <w:rPr>
        <w:b w:val="0"/>
      </w:rPr>
    </w:lvl>
    <w:lvl w:ilvl="2">
      <w:start w:val="1"/>
      <w:numFmt w:val="decimal"/>
      <w:lvlText w:val="%1.%2.%3."/>
      <w:lvlJc w:val="left"/>
      <w:pPr>
        <w:ind w:left="851" w:hanging="851"/>
      </w:pPr>
      <w:rPr>
        <w:b w:val="0"/>
        <w:bCs w:val="0"/>
        <w:i w:val="0"/>
        <w:iCs w:val="0"/>
        <w:caps w:val="0"/>
        <w:smallCaps w:val="0"/>
        <w:strike w:val="0"/>
        <w:dstrike w:val="0"/>
        <w:vanish w:val="0"/>
        <w:color w:val="000000"/>
        <w:spacing w:val="0"/>
        <w:kern w:val="0"/>
        <w:position w:val="0"/>
        <w:sz w:val="22"/>
        <w:u w:val="none"/>
        <w:effect w:val="none"/>
        <w:vertAlign w:val="baseline"/>
        <w:em w:val="none"/>
      </w:rPr>
    </w:lvl>
    <w:lvl w:ilvl="3">
      <w:start w:val="1"/>
      <w:numFmt w:val="lowerLetter"/>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91517F"/>
    <w:multiLevelType w:val="multilevel"/>
    <w:tmpl w:val="7464BF66"/>
    <w:lvl w:ilvl="0">
      <w:start w:val="1"/>
      <w:numFmt w:val="decimal"/>
      <w:lvlText w:val="%1."/>
      <w:lvlJc w:val="left"/>
      <w:pPr>
        <w:ind w:left="851" w:hanging="851"/>
      </w:pPr>
      <w:rPr>
        <w:b/>
        <w:bCs w:val="0"/>
        <w:i w:val="0"/>
        <w:iCs w:val="0"/>
        <w:caps w:val="0"/>
        <w:smallCaps w:val="0"/>
        <w:strike w:val="0"/>
        <w:dstrike w:val="0"/>
        <w:vanish w:val="0"/>
        <w:color w:val="808080"/>
        <w:spacing w:val="0"/>
        <w:kern w:val="0"/>
        <w:position w:val="0"/>
        <w:sz w:val="22"/>
        <w:u w:val="none"/>
        <w:effect w:val="none"/>
        <w:vertAlign w:val="baseline"/>
        <w:em w:val="none"/>
      </w:rPr>
    </w:lvl>
    <w:lvl w:ilvl="1">
      <w:start w:val="1"/>
      <w:numFmt w:val="decimal"/>
      <w:lvlText w:val="%1.%2."/>
      <w:lvlJc w:val="left"/>
      <w:pPr>
        <w:ind w:left="851" w:hanging="851"/>
      </w:pPr>
      <w:rPr>
        <w:b w:val="0"/>
      </w:rPr>
    </w:lvl>
    <w:lvl w:ilvl="2">
      <w:start w:val="1"/>
      <w:numFmt w:val="decimal"/>
      <w:lvlText w:val="%1.%2.%3."/>
      <w:lvlJc w:val="left"/>
      <w:pPr>
        <w:ind w:left="851" w:hanging="851"/>
      </w:pPr>
      <w:rPr>
        <w:b w:val="0"/>
        <w:bCs w:val="0"/>
        <w:i w:val="0"/>
        <w:iCs w:val="0"/>
        <w:caps w:val="0"/>
        <w:smallCaps w:val="0"/>
        <w:strike w:val="0"/>
        <w:dstrike w:val="0"/>
        <w:vanish w:val="0"/>
        <w:color w:val="000000"/>
        <w:spacing w:val="0"/>
        <w:kern w:val="0"/>
        <w:position w:val="0"/>
        <w:sz w:val="22"/>
        <w:u w:val="none"/>
        <w:effect w:val="none"/>
        <w:vertAlign w:val="baseline"/>
        <w:em w:val="none"/>
      </w:rPr>
    </w:lvl>
    <w:lvl w:ilvl="3">
      <w:start w:val="1"/>
      <w:numFmt w:val="lowerLetter"/>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464B90"/>
    <w:multiLevelType w:val="multilevel"/>
    <w:tmpl w:val="2D64D4CA"/>
    <w:lvl w:ilvl="0">
      <w:start w:val="1"/>
      <w:numFmt w:val="decimal"/>
      <w:pStyle w:val="Nadpis1"/>
      <w:lvlText w:val="%1."/>
      <w:lvlJc w:val="left"/>
      <w:pPr>
        <w:ind w:left="851" w:hanging="851"/>
      </w:pPr>
      <w:rPr>
        <w:b/>
        <w:bCs w:val="0"/>
        <w:i w:val="0"/>
        <w:iCs w:val="0"/>
        <w:caps w:val="0"/>
        <w:smallCaps w:val="0"/>
        <w:strike w:val="0"/>
        <w:dstrike w:val="0"/>
        <w:vanish w:val="0"/>
        <w:color w:val="808080"/>
        <w:spacing w:val="0"/>
        <w:kern w:val="0"/>
        <w:position w:val="0"/>
        <w:sz w:val="22"/>
        <w:u w:val="none"/>
        <w:effect w:val="none"/>
        <w:vertAlign w:val="baseline"/>
        <w:em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CAB2D80"/>
    <w:multiLevelType w:val="multilevel"/>
    <w:tmpl w:val="0405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6" w15:restartNumberingAfterBreak="0">
    <w:nsid w:val="42EE53F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693B4A"/>
    <w:multiLevelType w:val="multilevel"/>
    <w:tmpl w:val="8AA2ECD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rPr>
    </w:lvl>
    <w:lvl w:ilvl="2">
      <w:start w:val="1"/>
      <w:numFmt w:val="decimal"/>
      <w:lvlText w:val="%1.%2.%3."/>
      <w:lvlJc w:val="left"/>
      <w:pPr>
        <w:ind w:left="851" w:hanging="851"/>
      </w:pPr>
      <w:rPr>
        <w:rFonts w:ascii="Arial" w:hAnsi="Arial" w:cs="Arial" w:hint="default"/>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994"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D3A271C"/>
    <w:multiLevelType w:val="multilevel"/>
    <w:tmpl w:val="0AEA1618"/>
    <w:lvl w:ilvl="0">
      <w:start w:val="1"/>
      <w:numFmt w:val="decimal"/>
      <w:lvlText w:val="%1."/>
      <w:lvlJc w:val="left"/>
      <w:pPr>
        <w:ind w:left="851" w:hanging="851"/>
      </w:pPr>
      <w:rPr>
        <w:b/>
        <w:bCs w:val="0"/>
        <w:i w:val="0"/>
        <w:iCs w:val="0"/>
        <w:caps w:val="0"/>
        <w:smallCaps w:val="0"/>
        <w:strike w:val="0"/>
        <w:dstrike w:val="0"/>
        <w:vanish w:val="0"/>
        <w:color w:val="808080"/>
        <w:spacing w:val="0"/>
        <w:kern w:val="0"/>
        <w:position w:val="0"/>
        <w:sz w:val="32"/>
        <w:szCs w:val="32"/>
        <w:u w:val="none"/>
        <w:effect w:val="none"/>
        <w:vertAlign w:val="baseline"/>
        <w:em w:val="none"/>
      </w:rPr>
    </w:lvl>
    <w:lvl w:ilvl="1">
      <w:start w:val="1"/>
      <w:numFmt w:val="decimal"/>
      <w:lvlText w:val="%1.%2."/>
      <w:lvlJc w:val="left"/>
      <w:pPr>
        <w:ind w:left="1419" w:hanging="851"/>
      </w:pPr>
      <w:rPr>
        <w:b w:val="0"/>
        <w:bCs/>
      </w:rPr>
    </w:lvl>
    <w:lvl w:ilvl="2">
      <w:start w:val="1"/>
      <w:numFmt w:val="decimal"/>
      <w:lvlText w:val="%1.%2.%3."/>
      <w:lvlJc w:val="left"/>
      <w:pPr>
        <w:ind w:left="851" w:hanging="851"/>
      </w:pPr>
      <w:rPr>
        <w:b w:val="0"/>
        <w:bCs w:val="0"/>
        <w:i w:val="0"/>
        <w:iCs w:val="0"/>
        <w:caps w:val="0"/>
        <w:smallCaps w:val="0"/>
        <w:strike w:val="0"/>
        <w:dstrike w:val="0"/>
        <w:vanish w:val="0"/>
        <w:color w:val="000000"/>
        <w:spacing w:val="0"/>
        <w:kern w:val="0"/>
        <w:position w:val="0"/>
        <w:sz w:val="22"/>
        <w:u w:val="none"/>
        <w:effect w:val="none"/>
        <w:vertAlign w:val="baseline"/>
        <w:em w:val="none"/>
      </w:rPr>
    </w:lvl>
    <w:lvl w:ilvl="3">
      <w:start w:val="1"/>
      <w:numFmt w:val="lowerLetter"/>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DF94AB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872741"/>
    <w:multiLevelType w:val="multilevel"/>
    <w:tmpl w:val="67CA4648"/>
    <w:lvl w:ilvl="0">
      <w:start w:val="1"/>
      <w:numFmt w:val="decimal"/>
      <w:lvlText w:val="%1."/>
      <w:lvlJc w:val="left"/>
      <w:pPr>
        <w:ind w:left="851" w:hanging="851"/>
      </w:pPr>
      <w:rPr>
        <w:b/>
        <w:bCs w:val="0"/>
        <w:i w:val="0"/>
        <w:iCs w:val="0"/>
        <w:caps w:val="0"/>
        <w:smallCaps w:val="0"/>
        <w:strike w:val="0"/>
        <w:dstrike w:val="0"/>
        <w:vanish w:val="0"/>
        <w:color w:val="808080"/>
        <w:spacing w:val="0"/>
        <w:kern w:val="0"/>
        <w:position w:val="0"/>
        <w:sz w:val="22"/>
        <w:u w:val="none"/>
        <w:effect w:val="none"/>
        <w:vertAlign w:val="baseline"/>
        <w:em w:val="none"/>
      </w:rPr>
    </w:lvl>
    <w:lvl w:ilvl="1">
      <w:start w:val="1"/>
      <w:numFmt w:val="lowerLetter"/>
      <w:lvlText w:val="%2)"/>
      <w:lvlJc w:val="left"/>
      <w:pPr>
        <w:ind w:left="851" w:hanging="851"/>
      </w:pPr>
      <w:rPr>
        <w:b w:val="0"/>
      </w:rPr>
    </w:lvl>
    <w:lvl w:ilvl="2">
      <w:start w:val="1"/>
      <w:numFmt w:val="decimal"/>
      <w:lvlText w:val="%1.%2.%3."/>
      <w:lvlJc w:val="left"/>
      <w:pPr>
        <w:ind w:left="851" w:hanging="851"/>
      </w:pPr>
      <w:rPr>
        <w:b w:val="0"/>
        <w:bCs w:val="0"/>
        <w:i w:val="0"/>
        <w:iCs w:val="0"/>
        <w:caps w:val="0"/>
        <w:smallCaps w:val="0"/>
        <w:strike w:val="0"/>
        <w:dstrike w:val="0"/>
        <w:vanish w:val="0"/>
        <w:color w:val="000000"/>
        <w:spacing w:val="0"/>
        <w:kern w:val="0"/>
        <w:position w:val="0"/>
        <w:sz w:val="22"/>
        <w:u w:val="none"/>
        <w:effect w:val="none"/>
        <w:vertAlign w:val="baseline"/>
        <w:em w:val="none"/>
      </w:rPr>
    </w:lvl>
    <w:lvl w:ilvl="3">
      <w:start w:val="1"/>
      <w:numFmt w:val="lowerLetter"/>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8"/>
  </w:num>
  <w:num w:numId="3">
    <w:abstractNumId w:val="3"/>
  </w:num>
  <w:num w:numId="4">
    <w:abstractNumId w:val="0"/>
  </w:num>
  <w:num w:numId="5">
    <w:abstractNumId w:val="2"/>
  </w:num>
  <w:num w:numId="6">
    <w:abstractNumId w:val="10"/>
  </w:num>
  <w:num w:numId="7">
    <w:abstractNumId w:val="7"/>
  </w:num>
  <w:num w:numId="8">
    <w:abstractNumId w:val="5"/>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202"/>
    <w:rsid w:val="00017FB2"/>
    <w:rsid w:val="00096AD8"/>
    <w:rsid w:val="000A584E"/>
    <w:rsid w:val="000D25C6"/>
    <w:rsid w:val="001000DE"/>
    <w:rsid w:val="00100DFE"/>
    <w:rsid w:val="001368B3"/>
    <w:rsid w:val="00137202"/>
    <w:rsid w:val="001608AC"/>
    <w:rsid w:val="00207349"/>
    <w:rsid w:val="002136E2"/>
    <w:rsid w:val="002156BF"/>
    <w:rsid w:val="00217CB1"/>
    <w:rsid w:val="003D555E"/>
    <w:rsid w:val="003F7614"/>
    <w:rsid w:val="004058B2"/>
    <w:rsid w:val="00546264"/>
    <w:rsid w:val="005533FE"/>
    <w:rsid w:val="005A44D9"/>
    <w:rsid w:val="005E2770"/>
    <w:rsid w:val="00641019"/>
    <w:rsid w:val="006B648E"/>
    <w:rsid w:val="006B6F70"/>
    <w:rsid w:val="006E04CF"/>
    <w:rsid w:val="00736852"/>
    <w:rsid w:val="007B3265"/>
    <w:rsid w:val="007B600C"/>
    <w:rsid w:val="0080177C"/>
    <w:rsid w:val="00802A8C"/>
    <w:rsid w:val="00836915"/>
    <w:rsid w:val="00861988"/>
    <w:rsid w:val="008C3B22"/>
    <w:rsid w:val="00924968"/>
    <w:rsid w:val="00937137"/>
    <w:rsid w:val="00962724"/>
    <w:rsid w:val="009F3448"/>
    <w:rsid w:val="00AA1172"/>
    <w:rsid w:val="00AB5C50"/>
    <w:rsid w:val="00AC6A0D"/>
    <w:rsid w:val="00AE473D"/>
    <w:rsid w:val="00AE7484"/>
    <w:rsid w:val="00B47FFC"/>
    <w:rsid w:val="00B76B93"/>
    <w:rsid w:val="00B809D1"/>
    <w:rsid w:val="00B94D57"/>
    <w:rsid w:val="00BA3F15"/>
    <w:rsid w:val="00BD7728"/>
    <w:rsid w:val="00C03EEB"/>
    <w:rsid w:val="00C17625"/>
    <w:rsid w:val="00C240FF"/>
    <w:rsid w:val="00C62BE2"/>
    <w:rsid w:val="00CB28F0"/>
    <w:rsid w:val="00CF4593"/>
    <w:rsid w:val="00D12304"/>
    <w:rsid w:val="00D831FC"/>
    <w:rsid w:val="00DA4888"/>
    <w:rsid w:val="00DE0E36"/>
    <w:rsid w:val="00DE15E9"/>
    <w:rsid w:val="00DE4B5C"/>
    <w:rsid w:val="00DE7E5C"/>
    <w:rsid w:val="00E01B83"/>
    <w:rsid w:val="00E36A7A"/>
    <w:rsid w:val="00E44DD7"/>
    <w:rsid w:val="00E64BB8"/>
    <w:rsid w:val="00EA62D8"/>
    <w:rsid w:val="00EC7A74"/>
    <w:rsid w:val="00F551FF"/>
    <w:rsid w:val="00FA350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D812"/>
  <w15:docId w15:val="{2008605C-003B-4C5C-BF70-BBE41685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F274D"/>
    <w:pPr>
      <w:spacing w:after="200" w:line="276" w:lineRule="auto"/>
    </w:pPr>
  </w:style>
  <w:style w:type="paragraph" w:styleId="Nadpis1">
    <w:name w:val="heading 1"/>
    <w:basedOn w:val="Normln"/>
    <w:next w:val="Styl2"/>
    <w:link w:val="Nadpis1Char"/>
    <w:uiPriority w:val="99"/>
    <w:qFormat/>
    <w:rsid w:val="00AF274D"/>
    <w:pPr>
      <w:keepNext/>
      <w:keepLines/>
      <w:numPr>
        <w:numId w:val="1"/>
      </w:numPr>
      <w:pBdr>
        <w:top w:val="single" w:sz="12" w:space="1" w:color="808080" w:shadow="1"/>
        <w:left w:val="single" w:sz="12" w:space="4" w:color="808080" w:shadow="1"/>
        <w:bottom w:val="single" w:sz="12" w:space="1" w:color="808080" w:shadow="1"/>
        <w:right w:val="single" w:sz="12" w:space="4" w:color="808080" w:shadow="1"/>
      </w:pBdr>
      <w:spacing w:before="480" w:after="120"/>
      <w:ind w:left="709" w:hanging="709"/>
      <w:outlineLvl w:val="0"/>
    </w:pPr>
    <w:rPr>
      <w:rFonts w:ascii="Arial" w:eastAsiaTheme="majorEastAsia" w:hAnsi="Arial" w:cs="Arial"/>
      <w:b/>
      <w:bCs/>
      <w:caps/>
      <w:color w:val="808080" w:themeColor="background1" w:themeShade="80"/>
      <w:sz w:val="28"/>
      <w:szCs w:val="28"/>
    </w:rPr>
  </w:style>
  <w:style w:type="paragraph" w:styleId="Nadpis2">
    <w:name w:val="heading 2"/>
    <w:basedOn w:val="Normln"/>
    <w:next w:val="Normln"/>
    <w:link w:val="Nadpis2Char"/>
    <w:uiPriority w:val="9"/>
    <w:semiHidden/>
    <w:unhideWhenUsed/>
    <w:qFormat/>
    <w:rsid w:val="00DE0E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rsid w:val="00AF274D"/>
    <w:rPr>
      <w:rFonts w:ascii="Arial" w:eastAsiaTheme="majorEastAsia" w:hAnsi="Arial" w:cs="Arial"/>
      <w:b/>
      <w:bCs/>
      <w:caps/>
      <w:color w:val="808080" w:themeColor="background1" w:themeShade="80"/>
      <w:sz w:val="28"/>
      <w:szCs w:val="28"/>
    </w:rPr>
  </w:style>
  <w:style w:type="character" w:customStyle="1" w:styleId="PodnadpisChar">
    <w:name w:val="Podnadpis Char"/>
    <w:basedOn w:val="Standardnpsmoodstavce"/>
    <w:link w:val="Podnadpis"/>
    <w:uiPriority w:val="99"/>
    <w:qFormat/>
    <w:rsid w:val="00AF274D"/>
    <w:rPr>
      <w:rFonts w:ascii="Arial" w:eastAsia="Calibri" w:hAnsi="Arial" w:cs="Arial"/>
    </w:rPr>
  </w:style>
  <w:style w:type="character" w:customStyle="1" w:styleId="PsmenaChar">
    <w:name w:val="Písmena Char"/>
    <w:basedOn w:val="Standardnpsmoodstavce"/>
    <w:link w:val="Psmena"/>
    <w:qFormat/>
    <w:rsid w:val="00AF274D"/>
    <w:rPr>
      <w:rFonts w:ascii="Arial" w:eastAsiaTheme="majorEastAsia" w:hAnsi="Arial" w:cs="Arial"/>
      <w:bCs/>
    </w:rPr>
  </w:style>
  <w:style w:type="character" w:customStyle="1" w:styleId="ZhlavChar">
    <w:name w:val="Záhlaví Char"/>
    <w:basedOn w:val="Standardnpsmoodstavce"/>
    <w:link w:val="Zhlav"/>
    <w:uiPriority w:val="99"/>
    <w:qFormat/>
    <w:rsid w:val="00AF274D"/>
  </w:style>
  <w:style w:type="character" w:customStyle="1" w:styleId="ZpatChar">
    <w:name w:val="Zápatí Char"/>
    <w:basedOn w:val="Standardnpsmoodstavce"/>
    <w:link w:val="Zpat"/>
    <w:uiPriority w:val="99"/>
    <w:qFormat/>
    <w:rsid w:val="00AF274D"/>
  </w:style>
  <w:style w:type="character" w:customStyle="1" w:styleId="ObyejnChar">
    <w:name w:val="Obyčejný Char"/>
    <w:basedOn w:val="Standardnpsmoodstavce"/>
    <w:link w:val="Obyejn"/>
    <w:uiPriority w:val="99"/>
    <w:qFormat/>
    <w:rsid w:val="00AF274D"/>
    <w:rPr>
      <w:rFonts w:ascii="Arial" w:eastAsia="Times New Roman" w:hAnsi="Arial" w:cs="Arial"/>
      <w:lang w:eastAsia="cs-CZ"/>
    </w:rPr>
  </w:style>
  <w:style w:type="character" w:customStyle="1" w:styleId="rovezanadpisChar">
    <w:name w:val="Úroveň za nadpis Char"/>
    <w:basedOn w:val="Standardnpsmoodstavce"/>
    <w:qFormat/>
    <w:rsid w:val="00AF274D"/>
    <w:rPr>
      <w:rFonts w:ascii="Arial" w:eastAsia="Times New Roman" w:hAnsi="Arial" w:cs="Arial"/>
      <w:color w:val="000000" w:themeColor="text1"/>
      <w:lang w:eastAsia="cs-CZ"/>
    </w:rPr>
  </w:style>
  <w:style w:type="character" w:customStyle="1" w:styleId="NadpisZDChar">
    <w:name w:val="Nadpis ZD Char"/>
    <w:basedOn w:val="ObyejnChar"/>
    <w:link w:val="NadpisZD"/>
    <w:qFormat/>
    <w:rsid w:val="00AF274D"/>
    <w:rPr>
      <w:rFonts w:ascii="Arial" w:eastAsia="Calibri" w:hAnsi="Arial" w:cs="Arial"/>
      <w:b/>
      <w:sz w:val="40"/>
      <w:szCs w:val="40"/>
      <w:lang w:eastAsia="cs-CZ"/>
    </w:rPr>
  </w:style>
  <w:style w:type="character" w:customStyle="1" w:styleId="VycentrovanChar">
    <w:name w:val="Vycentrovaný Char"/>
    <w:basedOn w:val="ObyejnChar"/>
    <w:link w:val="Vycentrovan"/>
    <w:qFormat/>
    <w:rsid w:val="00AF274D"/>
    <w:rPr>
      <w:rFonts w:ascii="Arial" w:eastAsia="Times New Roman" w:hAnsi="Arial" w:cs="Arial"/>
      <w:lang w:eastAsia="cs-CZ"/>
    </w:rPr>
  </w:style>
  <w:style w:type="character" w:customStyle="1" w:styleId="TextbublinyChar">
    <w:name w:val="Text bubliny Char"/>
    <w:basedOn w:val="Standardnpsmoodstavce"/>
    <w:link w:val="Textbubliny"/>
    <w:uiPriority w:val="99"/>
    <w:semiHidden/>
    <w:qFormat/>
    <w:rsid w:val="00724A10"/>
    <w:rPr>
      <w:rFonts w:ascii="Segoe UI" w:hAnsi="Segoe UI" w:cs="Segoe UI"/>
      <w:sz w:val="18"/>
      <w:szCs w:val="18"/>
    </w:rPr>
  </w:style>
  <w:style w:type="paragraph" w:customStyle="1" w:styleId="Heading">
    <w:name w:val="Heading"/>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Index">
    <w:name w:val="Index"/>
    <w:basedOn w:val="Normln"/>
    <w:qFormat/>
    <w:pPr>
      <w:suppressLineNumbers/>
    </w:pPr>
    <w:rPr>
      <w:rFonts w:cs="Lohit Devanagari"/>
    </w:rPr>
  </w:style>
  <w:style w:type="paragraph" w:customStyle="1" w:styleId="Styl2">
    <w:name w:val="Styl2"/>
    <w:basedOn w:val="Bezmezer"/>
    <w:uiPriority w:val="99"/>
    <w:qFormat/>
    <w:rsid w:val="00AF274D"/>
    <w:pPr>
      <w:spacing w:before="120" w:after="120" w:line="276" w:lineRule="auto"/>
      <w:jc w:val="both"/>
    </w:pPr>
    <w:rPr>
      <w:rFonts w:ascii="Arial" w:eastAsia="Calibri" w:hAnsi="Arial" w:cs="Arial"/>
      <w:lang w:eastAsia="cs-CZ"/>
    </w:rPr>
  </w:style>
  <w:style w:type="paragraph" w:styleId="Podnadpis">
    <w:name w:val="Subtitle"/>
    <w:basedOn w:val="Normln"/>
    <w:next w:val="Normln"/>
    <w:link w:val="PodnadpisChar"/>
    <w:uiPriority w:val="99"/>
    <w:qFormat/>
    <w:rsid w:val="00AF274D"/>
    <w:pPr>
      <w:spacing w:before="120" w:after="120"/>
      <w:ind w:left="709"/>
      <w:jc w:val="both"/>
    </w:pPr>
    <w:rPr>
      <w:rFonts w:ascii="Arial" w:eastAsia="Calibri" w:hAnsi="Arial" w:cs="Arial"/>
    </w:rPr>
  </w:style>
  <w:style w:type="paragraph" w:customStyle="1" w:styleId="Psmena">
    <w:name w:val="Písmena"/>
    <w:link w:val="PsmenaChar"/>
    <w:uiPriority w:val="99"/>
    <w:qFormat/>
    <w:rsid w:val="00AF274D"/>
    <w:pPr>
      <w:spacing w:line="276" w:lineRule="auto"/>
      <w:ind w:left="709"/>
      <w:jc w:val="both"/>
    </w:pPr>
    <w:rPr>
      <w:rFonts w:ascii="Arial" w:eastAsiaTheme="majorEastAsia" w:hAnsi="Arial" w:cs="Arial"/>
      <w:bCs/>
    </w:rPr>
  </w:style>
  <w:style w:type="paragraph" w:customStyle="1" w:styleId="HeaderandFooter">
    <w:name w:val="Header and Footer"/>
    <w:basedOn w:val="Normln"/>
    <w:qFormat/>
  </w:style>
  <w:style w:type="paragraph" w:styleId="Zhlav">
    <w:name w:val="header"/>
    <w:basedOn w:val="Normln"/>
    <w:link w:val="ZhlavChar"/>
    <w:uiPriority w:val="99"/>
    <w:unhideWhenUsed/>
    <w:rsid w:val="00AF274D"/>
    <w:pPr>
      <w:tabs>
        <w:tab w:val="center" w:pos="4536"/>
        <w:tab w:val="right" w:pos="9072"/>
      </w:tabs>
      <w:spacing w:after="0" w:line="240" w:lineRule="auto"/>
    </w:pPr>
  </w:style>
  <w:style w:type="paragraph" w:styleId="Zpat">
    <w:name w:val="footer"/>
    <w:basedOn w:val="Normln"/>
    <w:link w:val="ZpatChar"/>
    <w:uiPriority w:val="99"/>
    <w:unhideWhenUsed/>
    <w:rsid w:val="00AF274D"/>
    <w:pPr>
      <w:tabs>
        <w:tab w:val="center" w:pos="4536"/>
        <w:tab w:val="right" w:pos="9072"/>
      </w:tabs>
      <w:spacing w:after="0" w:line="240" w:lineRule="auto"/>
    </w:pPr>
  </w:style>
  <w:style w:type="paragraph" w:customStyle="1" w:styleId="Obyejn">
    <w:name w:val="Obyčejný"/>
    <w:basedOn w:val="Normln"/>
    <w:link w:val="ObyejnChar"/>
    <w:uiPriority w:val="99"/>
    <w:qFormat/>
    <w:rsid w:val="00AF274D"/>
    <w:pPr>
      <w:spacing w:after="0" w:line="240" w:lineRule="auto"/>
    </w:pPr>
    <w:rPr>
      <w:rFonts w:ascii="Arial" w:eastAsia="Times New Roman" w:hAnsi="Arial" w:cs="Arial"/>
      <w:lang w:eastAsia="cs-CZ"/>
    </w:rPr>
  </w:style>
  <w:style w:type="paragraph" w:customStyle="1" w:styleId="rovezanadpis">
    <w:name w:val="Úroveň za nadpis"/>
    <w:basedOn w:val="Normln"/>
    <w:qFormat/>
    <w:rsid w:val="00AF274D"/>
    <w:pPr>
      <w:tabs>
        <w:tab w:val="left" w:pos="1021"/>
      </w:tabs>
      <w:spacing w:before="60" w:after="60"/>
      <w:jc w:val="both"/>
    </w:pPr>
    <w:rPr>
      <w:rFonts w:ascii="Arial" w:eastAsia="Times New Roman" w:hAnsi="Arial" w:cs="Arial"/>
      <w:color w:val="000000" w:themeColor="text1"/>
      <w:lang w:eastAsia="cs-CZ"/>
    </w:rPr>
  </w:style>
  <w:style w:type="paragraph" w:customStyle="1" w:styleId="NadpisZD">
    <w:name w:val="Nadpis ZD"/>
    <w:basedOn w:val="Obyejn"/>
    <w:link w:val="NadpisZDChar"/>
    <w:qFormat/>
    <w:rsid w:val="00AF274D"/>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AF274D"/>
    <w:pPr>
      <w:jc w:val="center"/>
    </w:pPr>
  </w:style>
  <w:style w:type="paragraph" w:styleId="Bezmezer">
    <w:name w:val="No Spacing"/>
    <w:uiPriority w:val="1"/>
    <w:qFormat/>
    <w:rsid w:val="00AF274D"/>
  </w:style>
  <w:style w:type="paragraph" w:styleId="Textbubliny">
    <w:name w:val="Balloon Text"/>
    <w:basedOn w:val="Normln"/>
    <w:link w:val="TextbublinyChar"/>
    <w:uiPriority w:val="99"/>
    <w:semiHidden/>
    <w:unhideWhenUsed/>
    <w:qFormat/>
    <w:rsid w:val="00724A10"/>
    <w:pPr>
      <w:spacing w:after="0" w:line="240" w:lineRule="auto"/>
    </w:pPr>
    <w:rPr>
      <w:rFonts w:ascii="Segoe UI" w:hAnsi="Segoe UI" w:cs="Segoe UI"/>
      <w:sz w:val="18"/>
      <w:szCs w:val="18"/>
    </w:rPr>
  </w:style>
  <w:style w:type="table" w:styleId="Mkatabulky">
    <w:name w:val="Table Grid"/>
    <w:basedOn w:val="Normlntabulka"/>
    <w:uiPriority w:val="59"/>
    <w:rsid w:val="00AF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character" w:customStyle="1" w:styleId="Nadpis2Char">
    <w:name w:val="Nadpis 2 Char"/>
    <w:basedOn w:val="Standardnpsmoodstavce"/>
    <w:link w:val="Nadpis2"/>
    <w:uiPriority w:val="9"/>
    <w:semiHidden/>
    <w:rsid w:val="00DE0E36"/>
    <w:rPr>
      <w:rFonts w:asciiTheme="majorHAnsi" w:eastAsiaTheme="majorEastAsia" w:hAnsiTheme="majorHAnsi" w:cstheme="majorBidi"/>
      <w:color w:val="2F5496" w:themeColor="accent1" w:themeShade="BF"/>
      <w:sz w:val="26"/>
      <w:szCs w:val="26"/>
    </w:rPr>
  </w:style>
  <w:style w:type="paragraph" w:styleId="Pedmtkomente">
    <w:name w:val="annotation subject"/>
    <w:basedOn w:val="Textkomente"/>
    <w:next w:val="Textkomente"/>
    <w:link w:val="PedmtkomenteChar"/>
    <w:uiPriority w:val="99"/>
    <w:semiHidden/>
    <w:unhideWhenUsed/>
    <w:rsid w:val="00DE0E36"/>
    <w:rPr>
      <w:b/>
      <w:bCs/>
    </w:rPr>
  </w:style>
  <w:style w:type="character" w:customStyle="1" w:styleId="PedmtkomenteChar">
    <w:name w:val="Předmět komentáře Char"/>
    <w:basedOn w:val="TextkomenteChar"/>
    <w:link w:val="Pedmtkomente"/>
    <w:uiPriority w:val="99"/>
    <w:semiHidden/>
    <w:rsid w:val="00DE0E36"/>
    <w:rPr>
      <w:b/>
      <w:bCs/>
      <w:sz w:val="20"/>
      <w:szCs w:val="20"/>
    </w:rPr>
  </w:style>
  <w:style w:type="paragraph" w:styleId="Odstavecseseznamem">
    <w:name w:val="List Paragraph"/>
    <w:basedOn w:val="Normln"/>
    <w:uiPriority w:val="34"/>
    <w:qFormat/>
    <w:rsid w:val="00937137"/>
    <w:pPr>
      <w:ind w:left="720"/>
      <w:contextualSpacing/>
    </w:pPr>
  </w:style>
  <w:style w:type="character" w:styleId="Hypertextovodkaz">
    <w:name w:val="Hyperlink"/>
    <w:basedOn w:val="Standardnpsmoodstavce"/>
    <w:uiPriority w:val="99"/>
    <w:unhideWhenUsed/>
    <w:rsid w:val="00AC6A0D"/>
    <w:rPr>
      <w:color w:val="0563C1" w:themeColor="hyperlink"/>
      <w:u w:val="single"/>
    </w:rPr>
  </w:style>
  <w:style w:type="character" w:styleId="Nevyeenzmnka">
    <w:name w:val="Unresolved Mention"/>
    <w:basedOn w:val="Standardnpsmoodstavce"/>
    <w:uiPriority w:val="99"/>
    <w:semiHidden/>
    <w:unhideWhenUsed/>
    <w:rsid w:val="000D2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52717">
      <w:bodyDiv w:val="1"/>
      <w:marLeft w:val="0"/>
      <w:marRight w:val="0"/>
      <w:marTop w:val="0"/>
      <w:marBottom w:val="0"/>
      <w:divBdr>
        <w:top w:val="none" w:sz="0" w:space="0" w:color="auto"/>
        <w:left w:val="none" w:sz="0" w:space="0" w:color="auto"/>
        <w:bottom w:val="none" w:sz="0" w:space="0" w:color="auto"/>
        <w:right w:val="none" w:sz="0" w:space="0" w:color="auto"/>
      </w:divBdr>
    </w:div>
    <w:div w:id="623002493">
      <w:bodyDiv w:val="1"/>
      <w:marLeft w:val="0"/>
      <w:marRight w:val="0"/>
      <w:marTop w:val="0"/>
      <w:marBottom w:val="0"/>
      <w:divBdr>
        <w:top w:val="none" w:sz="0" w:space="0" w:color="auto"/>
        <w:left w:val="none" w:sz="0" w:space="0" w:color="auto"/>
        <w:bottom w:val="none" w:sz="0" w:space="0" w:color="auto"/>
        <w:right w:val="none" w:sz="0" w:space="0" w:color="auto"/>
      </w:divBdr>
    </w:div>
    <w:div w:id="1338918586">
      <w:bodyDiv w:val="1"/>
      <w:marLeft w:val="0"/>
      <w:marRight w:val="0"/>
      <w:marTop w:val="0"/>
      <w:marBottom w:val="0"/>
      <w:divBdr>
        <w:top w:val="none" w:sz="0" w:space="0" w:color="auto"/>
        <w:left w:val="none" w:sz="0" w:space="0" w:color="auto"/>
        <w:bottom w:val="none" w:sz="0" w:space="0" w:color="auto"/>
        <w:right w:val="none" w:sz="0" w:space="0" w:color="auto"/>
      </w:divBdr>
    </w:div>
    <w:div w:id="145949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van.radosta@milevsko-mesto.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ela.hopianova@milevsko-mesto.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229A3-EB9A-4EA6-82A3-A9C03E53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3592</Words>
  <Characters>21193</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Matějková</dc:creator>
  <dc:description/>
  <cp:lastModifiedBy>Jakub Špeta</cp:lastModifiedBy>
  <cp:revision>7</cp:revision>
  <dcterms:created xsi:type="dcterms:W3CDTF">2021-04-18T15:13:00Z</dcterms:created>
  <dcterms:modified xsi:type="dcterms:W3CDTF">2021-04-30T12:53:00Z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