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CE4A" w14:textId="433D1934" w:rsidR="00D02D1B" w:rsidRPr="004A054F" w:rsidRDefault="00FE193B">
      <w:pPr>
        <w:pStyle w:val="Nadpis1"/>
        <w:rPr>
          <w:rFonts w:ascii="Calibri" w:hAnsi="Calibri" w:cs="Calibri"/>
        </w:rPr>
      </w:pPr>
      <w:r w:rsidRPr="004A054F">
        <w:rPr>
          <w:rFonts w:ascii="Calibri" w:hAnsi="Calibri" w:cs="Calibri"/>
          <w:sz w:val="44"/>
          <w:szCs w:val="44"/>
        </w:rPr>
        <w:t xml:space="preserve">Předběžné tržní konzultace pro město Milevsko: Dodávky </w:t>
      </w:r>
      <w:r w:rsidR="005A3BCC" w:rsidRPr="004A054F">
        <w:rPr>
          <w:rFonts w:ascii="Calibri" w:hAnsi="Calibri" w:cs="Calibri"/>
          <w:sz w:val="44"/>
          <w:szCs w:val="44"/>
        </w:rPr>
        <w:t>tepelné energie</w:t>
      </w:r>
    </w:p>
    <w:p w14:paraId="562474BD" w14:textId="7AA7F134" w:rsidR="00D02D1B" w:rsidRPr="004A054F" w:rsidRDefault="00FE193B" w:rsidP="007F1137">
      <w:p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Tento dokument slouží jako komplexní metodický rámec pro formulaci postupu hodnocení nabídek v</w:t>
      </w:r>
      <w:r w:rsidR="004A054F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rámci neveřejné části zadávací dokumentace (ZD) pro město Milevsko, se zvláštním zřetelem na dodávky tep</w:t>
      </w:r>
      <w:r w:rsidR="005A3BCC" w:rsidRPr="004A054F">
        <w:rPr>
          <w:rFonts w:ascii="Calibri" w:hAnsi="Calibri" w:cs="Calibri"/>
        </w:rPr>
        <w:t xml:space="preserve">elné </w:t>
      </w:r>
      <w:r w:rsidR="006964C5" w:rsidRPr="004A054F">
        <w:rPr>
          <w:rFonts w:ascii="Calibri" w:hAnsi="Calibri" w:cs="Calibri"/>
        </w:rPr>
        <w:t>energie</w:t>
      </w:r>
      <w:r w:rsidRPr="004A054F">
        <w:rPr>
          <w:rFonts w:ascii="Calibri" w:hAnsi="Calibri" w:cs="Calibri"/>
        </w:rPr>
        <w:t>. Klade důraz na přezkoumatelnou logickou posloupnost hodnocení a řádné odůvodnění postupu nabídek do dalšího kola, a to v souladu se zákonem č.</w:t>
      </w:r>
      <w:r w:rsidR="004126D6" w:rsidRPr="004A054F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134/2016 Sb., o zadávání veřejných zakázek (ZZVZ). Dále podrobně popisuje povinnosti zadavatele plynoucí z § 36 odst. 4 ZZVZ, konkrétně v souvislosti s</w:t>
      </w:r>
      <w:r w:rsidR="00675FF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označením informací vzešlých z předběžných tržních konzultací (PTK) a identifikací konkrétních subjektů, které se jich účastnily.</w:t>
      </w:r>
      <w:r w:rsidR="00161B1D" w:rsidRPr="004A054F">
        <w:rPr>
          <w:rFonts w:ascii="Calibri" w:hAnsi="Calibri" w:cs="Calibri"/>
        </w:rPr>
        <w:t xml:space="preserve"> </w:t>
      </w:r>
    </w:p>
    <w:p w14:paraId="0169E68C" w14:textId="328B3800" w:rsidR="00D02D1B" w:rsidRPr="004A054F" w:rsidRDefault="00FE193B" w:rsidP="001236CB">
      <w:pPr>
        <w:pStyle w:val="Nadpis2"/>
        <w:spacing w:before="360" w:after="240"/>
        <w:rPr>
          <w:rFonts w:ascii="Calibri" w:hAnsi="Calibri" w:cs="Calibri"/>
          <w:sz w:val="32"/>
          <w:szCs w:val="32"/>
        </w:rPr>
      </w:pPr>
      <w:r w:rsidRPr="004A054F">
        <w:rPr>
          <w:rFonts w:ascii="Calibri" w:hAnsi="Calibri" w:cs="Calibri"/>
          <w:sz w:val="32"/>
          <w:szCs w:val="32"/>
        </w:rPr>
        <w:t>1. Legislativní rámec a účel předběžných tržních konzultací (PTK)</w:t>
      </w:r>
    </w:p>
    <w:p w14:paraId="56BE2747" w14:textId="724F8325" w:rsidR="00D02D1B" w:rsidRPr="004A054F" w:rsidRDefault="00FE193B" w:rsidP="007F1137">
      <w:p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Předběžné tržní konzultace (PTK) jsou důležitým nástrojem pro veřejné zadavatele, jak získat informace a</w:t>
      </w:r>
      <w:r w:rsidR="004A054F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upřesnit si své požadavky před zahájením zadávacího řízení. Jejich cílem je efektivně připravit zadávací podmínky a zajistit konkurenční prostředí.</w:t>
      </w:r>
    </w:p>
    <w:p w14:paraId="0A9D3A97" w14:textId="77777777" w:rsidR="00D02D1B" w:rsidRPr="004A054F" w:rsidRDefault="00FE193B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1.1 Právní základ PTK</w:t>
      </w:r>
    </w:p>
    <w:p w14:paraId="63330D7E" w14:textId="77777777" w:rsidR="00D02D1B" w:rsidRPr="004A054F" w:rsidRDefault="00FE193B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Legislativní opora PTK v České republice se opírá primárně o:</w:t>
      </w:r>
    </w:p>
    <w:p w14:paraId="389976F0" w14:textId="77777777" w:rsidR="00D02D1B" w:rsidRPr="004A054F" w:rsidRDefault="00FE193B" w:rsidP="007F113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Zákon č. 134/2016 Sb., o zadávání veřejných zakázek (ZZVZ): Především § 33 ZZVZ upravuje možnost zadavatele provádět předběžné tržní konzultace s cílem připravit zadávací podmínky a získat informace o trhu.</w:t>
      </w:r>
      <w:r w:rsidRPr="004A054F">
        <w:rPr>
          <w:rFonts w:ascii="Calibri" w:hAnsi="Calibri" w:cs="Calibri"/>
          <w:vertAlign w:val="superscript"/>
        </w:rPr>
        <w:t>1</w:t>
      </w:r>
      <w:r w:rsidRPr="004A054F">
        <w:rPr>
          <w:rFonts w:ascii="Calibri" w:hAnsi="Calibri" w:cs="Calibri"/>
        </w:rPr>
        <w:t xml:space="preserve"> Navazující ustanovení § 211 odst. 1 ZZVZ stanovuje povinnost písemné komunikace a § 36 odst. 4 ZZVZ upravuje povinnost označit informace vzešlé z PTK v zadávací dokumentaci.</w:t>
      </w:r>
      <w:r w:rsidRPr="004A054F">
        <w:rPr>
          <w:rFonts w:ascii="Calibri" w:hAnsi="Calibri" w:cs="Calibri"/>
          <w:vertAlign w:val="superscript"/>
        </w:rPr>
        <w:t>3</w:t>
      </w:r>
      <w:r w:rsidRPr="004A054F">
        <w:rPr>
          <w:rFonts w:ascii="Calibri" w:hAnsi="Calibri" w:cs="Calibri"/>
        </w:rPr>
        <w:t xml:space="preserve"> Důraz je kladen na transparentnost a rovné zacházení se všemi potenciálními dodavateli a nenarušení hospodářské soutěže.</w:t>
      </w:r>
      <w:r w:rsidRPr="004A054F">
        <w:rPr>
          <w:rFonts w:ascii="Calibri" w:hAnsi="Calibri" w:cs="Calibri"/>
          <w:vertAlign w:val="superscript"/>
        </w:rPr>
        <w:t>1</w:t>
      </w:r>
    </w:p>
    <w:p w14:paraId="727498B2" w14:textId="1DD4CD25" w:rsidR="00D02D1B" w:rsidRPr="004A054F" w:rsidRDefault="00FE193B" w:rsidP="007F113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Směrnice Evropského parlamentu a Rady 2014/24/EU ze dne 26.</w:t>
      </w:r>
      <w:r w:rsidR="004126D6" w:rsidRPr="004A054F">
        <w:rPr>
          <w:rFonts w:ascii="Calibri" w:hAnsi="Calibri" w:cs="Calibri"/>
        </w:rPr>
        <w:t>02.</w:t>
      </w:r>
      <w:r w:rsidRPr="004A054F">
        <w:rPr>
          <w:rFonts w:ascii="Calibri" w:hAnsi="Calibri" w:cs="Calibri"/>
        </w:rPr>
        <w:t>2014 o zadávání veřejných zakázek: Tato směrnice, na jejímž základě je ZZVZ implementován, rovněž zmiňuje možnost provádění předběžných tržních konzultací jako nástroje pro zlepšení kvality zadávacích řízení a</w:t>
      </w:r>
      <w:r w:rsidR="00675FF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podpory inovací.</w:t>
      </w:r>
      <w:r w:rsidRPr="004A054F">
        <w:rPr>
          <w:rFonts w:ascii="Calibri" w:hAnsi="Calibri" w:cs="Calibri"/>
          <w:vertAlign w:val="superscript"/>
        </w:rPr>
        <w:t>1</w:t>
      </w:r>
    </w:p>
    <w:p w14:paraId="592B3052" w14:textId="42C180A1" w:rsidR="00D02D1B" w:rsidRPr="004A054F" w:rsidRDefault="00FE193B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1.2 Účel a přínosy PTK pro město Milevsko</w:t>
      </w:r>
    </w:p>
    <w:p w14:paraId="673B31D8" w14:textId="16FEA2AB" w:rsidR="00D02D1B" w:rsidRPr="004A054F" w:rsidRDefault="00FE193B" w:rsidP="007F1137">
      <w:p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 xml:space="preserve">PTK jsou zvláště vhodné pro složité a komplexní předměty plnění, jako jsou dodávky </w:t>
      </w:r>
      <w:r w:rsidR="007819AA" w:rsidRPr="004A054F">
        <w:rPr>
          <w:rFonts w:ascii="Calibri" w:hAnsi="Calibri" w:cs="Calibri"/>
        </w:rPr>
        <w:t>tepelné energie</w:t>
      </w:r>
      <w:r w:rsidRPr="004A054F">
        <w:rPr>
          <w:rFonts w:ascii="Calibri" w:hAnsi="Calibri" w:cs="Calibri"/>
        </w:rPr>
        <w:t xml:space="preserve"> pro město Milevsko. Mezi hlavní přínosy PTK patří:</w:t>
      </w:r>
    </w:p>
    <w:p w14:paraId="64F4120B" w14:textId="57269DFF" w:rsidR="00D02D1B" w:rsidRPr="004A054F" w:rsidRDefault="00FE193B" w:rsidP="007F1137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Získání informací o trhu: Porozumění aktuálním trendům, dostupným technologiím, inovacím, cenám a kapacitám dodavatelů.</w:t>
      </w:r>
    </w:p>
    <w:p w14:paraId="02652364" w14:textId="7F88295B" w:rsidR="00D02D1B" w:rsidRPr="004A054F" w:rsidRDefault="00FE193B" w:rsidP="007F1137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Upřesnění potřeb zadavatele: Pomáhá definovat jasné a objektivní požadavky na předmět plnění.</w:t>
      </w:r>
    </w:p>
    <w:p w14:paraId="7D0B5C4F" w14:textId="2401BB0C" w:rsidR="00D02D1B" w:rsidRPr="004A054F" w:rsidRDefault="00FE193B" w:rsidP="007F1137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Podpora hospodářské soutěže: Zajištění, že zadávací podmínky nebudou diskriminační a</w:t>
      </w:r>
      <w:r w:rsidR="001D19CE" w:rsidRPr="004A054F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nebudou omezovat konkurenci. Prevence úzkého vymezení poptávky, které by mohlo vést k</w:t>
      </w:r>
      <w:r w:rsidR="00675FF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neopodstatněnému zvýhodnění některého (některých) dodavatele.</w:t>
      </w:r>
    </w:p>
    <w:p w14:paraId="37E1509E" w14:textId="2D16BB78" w:rsidR="00D02D1B" w:rsidRPr="004A054F" w:rsidRDefault="00FE193B" w:rsidP="007F1137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Optimalizace nákladů a efektivity: Identifikace nejlepších možných řešení z pohledu ceny, kvality a</w:t>
      </w:r>
      <w:r w:rsidR="00675FF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udržitelnosti.</w:t>
      </w:r>
    </w:p>
    <w:p w14:paraId="59DE8900" w14:textId="27452B86" w:rsidR="00D02D1B" w:rsidRPr="004A054F" w:rsidRDefault="00FE193B" w:rsidP="007F1137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Minimalizace rizik: Odhalení potenciálních problémů a rizik před zahájením samotného zadávacího řízení.</w:t>
      </w:r>
    </w:p>
    <w:p w14:paraId="6A81BD8A" w14:textId="77777777" w:rsidR="00D02D1B" w:rsidRPr="004A054F" w:rsidRDefault="00FE193B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lastRenderedPageBreak/>
        <w:t>1.3 Zásady vedení PTK</w:t>
      </w:r>
    </w:p>
    <w:p w14:paraId="60A77A63" w14:textId="2E83F19A" w:rsidR="00D02D1B" w:rsidRPr="004A054F" w:rsidRDefault="00FE193B" w:rsidP="007F1137">
      <w:pPr>
        <w:jc w:val="both"/>
        <w:rPr>
          <w:rFonts w:ascii="Calibri" w:hAnsi="Calibri" w:cs="Calibri"/>
          <w:vertAlign w:val="superscript"/>
        </w:rPr>
      </w:pPr>
      <w:r w:rsidRPr="004A054F">
        <w:rPr>
          <w:rFonts w:ascii="Calibri" w:hAnsi="Calibri" w:cs="Calibri"/>
        </w:rPr>
        <w:t>Je naprosto klíčové, aby PTK byly vedeny transparentně, nediskriminačně a aby z nich nevyplývala žádná výhoda pro konzultované subjekty v následném zadávacím řízení. Všechny získané informace by měly být buď zpřístupněny všem potenciálním zájemcům (např. anonymizované souhrny), nebo by měly sloužit k</w:t>
      </w:r>
      <w:r w:rsidR="00675FF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obecnému upřesnění zadávacích podmínek bez zvýhodnění. Zadavatel má povinnost řádně zdokumentovat průběh PTK včetně písemné komunikace</w:t>
      </w:r>
      <w:r w:rsidRPr="003012D4">
        <w:rPr>
          <w:rFonts w:ascii="Calibri" w:hAnsi="Calibri" w:cs="Calibri"/>
        </w:rPr>
        <w:t>, přepisů telefonátů, zápisů</w:t>
      </w:r>
      <w:r w:rsidRPr="004A054F">
        <w:rPr>
          <w:rFonts w:ascii="Calibri" w:hAnsi="Calibri" w:cs="Calibri"/>
        </w:rPr>
        <w:t xml:space="preserve"> z jednání, prezentací a prezenčních listin.</w:t>
      </w:r>
    </w:p>
    <w:p w14:paraId="22BBBFDC" w14:textId="77777777" w:rsidR="00D02D1B" w:rsidRPr="004A054F" w:rsidRDefault="00FE193B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1.4 Možnost ukončení konzultací</w:t>
      </w:r>
    </w:p>
    <w:p w14:paraId="24E5CC34" w14:textId="3CA3879A" w:rsidR="00D02D1B" w:rsidRPr="004A054F" w:rsidRDefault="00FE193B" w:rsidP="007F1137">
      <w:p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Město Milevsko si jako zadavatel vymiňuje právo tyto předběžné tržní konzultace kdykoli ukončit, a to bez udání důvodu a bez nároku na náhradu nákladů účastníků. Tato možnost je inherentně dána povahou předběžných konzultací, které nejsou zadávacím řízením ani jeho fází.</w:t>
      </w:r>
      <w:r w:rsidRPr="004A054F">
        <w:rPr>
          <w:rFonts w:ascii="Calibri" w:hAnsi="Calibri" w:cs="Calibri"/>
          <w:vertAlign w:val="superscript"/>
        </w:rPr>
        <w:t>3</w:t>
      </w:r>
      <w:r w:rsidRPr="004A054F">
        <w:rPr>
          <w:rFonts w:ascii="Calibri" w:hAnsi="Calibri" w:cs="Calibri"/>
        </w:rPr>
        <w:t xml:space="preserve"> Zadavatel není povinen zahájit následné zadávací řízení ani pokračovat v konzultacích. Ačkoliv ZZVZ přímo neupravuje ukončení předběžných tržních konzultací, PTK nemají závazný charakter pro zadavatele ani pro potenciální dodavatele a jejich účelem je pouze sběr </w:t>
      </w:r>
      <w:r w:rsidR="00A521B1" w:rsidRPr="004A054F">
        <w:rPr>
          <w:rFonts w:ascii="Calibri" w:hAnsi="Calibri" w:cs="Calibri"/>
        </w:rPr>
        <w:t>informací. Ukončení</w:t>
      </w:r>
      <w:r w:rsidRPr="004A054F">
        <w:rPr>
          <w:rFonts w:ascii="Calibri" w:hAnsi="Calibri" w:cs="Calibri"/>
        </w:rPr>
        <w:t xml:space="preserve"> tedy nevyžaduje specifické zákonné ustanovení, neboť se nejedná o ukončení závazného procesu. </w:t>
      </w:r>
    </w:p>
    <w:p w14:paraId="20F37A15" w14:textId="77777777" w:rsidR="00D02D1B" w:rsidRPr="004A054F" w:rsidRDefault="00FE193B" w:rsidP="001236CB">
      <w:pPr>
        <w:pStyle w:val="Nadpis2"/>
        <w:spacing w:before="480" w:after="240"/>
        <w:rPr>
          <w:rFonts w:ascii="Calibri" w:hAnsi="Calibri" w:cs="Calibri"/>
          <w:sz w:val="32"/>
          <w:szCs w:val="32"/>
        </w:rPr>
      </w:pPr>
      <w:r w:rsidRPr="004A054F">
        <w:rPr>
          <w:rFonts w:ascii="Calibri" w:hAnsi="Calibri" w:cs="Calibri"/>
          <w:sz w:val="32"/>
          <w:szCs w:val="32"/>
        </w:rPr>
        <w:t>2. Průběh předběžných tržních konzultací pro město Milevsko</w:t>
      </w:r>
    </w:p>
    <w:p w14:paraId="756CE11E" w14:textId="16A1154A" w:rsidR="00D02D1B" w:rsidRPr="004A054F" w:rsidRDefault="00264480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 xml:space="preserve">Po </w:t>
      </w:r>
      <w:r w:rsidR="00FE193B" w:rsidRPr="004A054F">
        <w:rPr>
          <w:rFonts w:ascii="Calibri" w:hAnsi="Calibri" w:cs="Calibri"/>
        </w:rPr>
        <w:t xml:space="preserve">vyhlášení záměru </w:t>
      </w:r>
      <w:r w:rsidRPr="004A054F">
        <w:rPr>
          <w:rFonts w:ascii="Calibri" w:hAnsi="Calibri" w:cs="Calibri"/>
        </w:rPr>
        <w:t xml:space="preserve">budou následovat </w:t>
      </w:r>
      <w:r w:rsidR="00620DC0" w:rsidRPr="004A054F">
        <w:rPr>
          <w:rFonts w:ascii="Calibri" w:hAnsi="Calibri" w:cs="Calibri"/>
        </w:rPr>
        <w:t xml:space="preserve">dvě fáze </w:t>
      </w:r>
      <w:r w:rsidR="00FE193B" w:rsidRPr="004A054F">
        <w:rPr>
          <w:rFonts w:ascii="Calibri" w:hAnsi="Calibri" w:cs="Calibri"/>
        </w:rPr>
        <w:t>konzultac</w:t>
      </w:r>
      <w:r w:rsidR="00620DC0" w:rsidRPr="004A054F">
        <w:rPr>
          <w:rFonts w:ascii="Calibri" w:hAnsi="Calibri" w:cs="Calibri"/>
        </w:rPr>
        <w:t>í</w:t>
      </w:r>
      <w:r w:rsidR="00FE193B" w:rsidRPr="004A054F">
        <w:rPr>
          <w:rFonts w:ascii="Calibri" w:hAnsi="Calibri" w:cs="Calibri"/>
        </w:rPr>
        <w:t>.</w:t>
      </w:r>
    </w:p>
    <w:p w14:paraId="6EE0832F" w14:textId="77777777" w:rsidR="00D02D1B" w:rsidRPr="004A054F" w:rsidRDefault="00FE193B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2.1 Vyhlášení záměru</w:t>
      </w:r>
    </w:p>
    <w:p w14:paraId="36158701" w14:textId="77777777" w:rsidR="00D02D1B" w:rsidRPr="004A054F" w:rsidRDefault="00FE193B" w:rsidP="00675FFC">
      <w:pPr>
        <w:pStyle w:val="Nadpis3"/>
        <w:numPr>
          <w:ilvl w:val="0"/>
          <w:numId w:val="27"/>
        </w:numPr>
        <w:spacing w:after="0"/>
        <w:ind w:left="426" w:hanging="284"/>
        <w:rPr>
          <w:rFonts w:ascii="Calibri" w:hAnsi="Calibri" w:cs="Calibri"/>
          <w:b w:val="0"/>
          <w:sz w:val="22"/>
          <w:szCs w:val="22"/>
        </w:rPr>
      </w:pPr>
      <w:r w:rsidRPr="004A054F">
        <w:rPr>
          <w:rFonts w:ascii="Calibri" w:hAnsi="Calibri" w:cs="Calibri"/>
          <w:b w:val="0"/>
          <w:sz w:val="22"/>
          <w:szCs w:val="22"/>
        </w:rPr>
        <w:t>záměr bude zveřejněn na profilu zadavatele</w:t>
      </w:r>
    </w:p>
    <w:p w14:paraId="72E8FE9D" w14:textId="77777777" w:rsidR="00D02D1B" w:rsidRPr="004A054F" w:rsidRDefault="00FE193B" w:rsidP="00675FFC">
      <w:pPr>
        <w:pStyle w:val="Nadpis3"/>
        <w:numPr>
          <w:ilvl w:val="0"/>
          <w:numId w:val="27"/>
        </w:numPr>
        <w:spacing w:before="0"/>
        <w:ind w:left="426" w:hanging="284"/>
        <w:rPr>
          <w:rFonts w:ascii="Calibri" w:hAnsi="Calibri" w:cs="Calibri"/>
          <w:b w:val="0"/>
          <w:sz w:val="22"/>
          <w:szCs w:val="22"/>
        </w:rPr>
      </w:pPr>
      <w:r w:rsidRPr="004A054F">
        <w:rPr>
          <w:rFonts w:ascii="Calibri" w:hAnsi="Calibri" w:cs="Calibri"/>
          <w:b w:val="0"/>
          <w:sz w:val="22"/>
          <w:szCs w:val="22"/>
        </w:rPr>
        <w:t>přímá písemná výzva k účasti vybraným subjektům</w:t>
      </w:r>
    </w:p>
    <w:p w14:paraId="1DAA3F39" w14:textId="77777777" w:rsidR="00D02D1B" w:rsidRPr="004A054F" w:rsidRDefault="00FE193B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2.2 Fáze konzultací</w:t>
      </w:r>
    </w:p>
    <w:p w14:paraId="179ABDD1" w14:textId="77777777" w:rsidR="00D02D1B" w:rsidRPr="004A054F" w:rsidRDefault="00FE193B" w:rsidP="001D19C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První kolo: Písemné odpovědi na níže uvedené otázky, které budou sloužit k prvotnímu zacílení předmětu zakázky.</w:t>
      </w:r>
    </w:p>
    <w:p w14:paraId="6AC1A64F" w14:textId="77777777" w:rsidR="00CB08B3" w:rsidRPr="004A054F" w:rsidRDefault="0018673F">
      <w:pPr>
        <w:numPr>
          <w:ilvl w:val="0"/>
          <w:numId w:val="15"/>
        </w:numPr>
        <w:rPr>
          <w:rFonts w:ascii="Calibri" w:hAnsi="Calibri" w:cs="Calibri"/>
        </w:rPr>
      </w:pPr>
      <w:r w:rsidRPr="004A054F">
        <w:rPr>
          <w:rFonts w:ascii="Calibri" w:hAnsi="Calibri" w:cs="Calibri"/>
        </w:rPr>
        <w:t>Osobní obhlídka</w:t>
      </w:r>
      <w:r w:rsidR="00C07A08" w:rsidRPr="004A054F">
        <w:rPr>
          <w:rFonts w:ascii="Calibri" w:hAnsi="Calibri" w:cs="Calibri"/>
        </w:rPr>
        <w:t xml:space="preserve"> zařízení či místa plnění je naplánována</w:t>
      </w:r>
      <w:r w:rsidR="00CB08B3" w:rsidRPr="004A054F">
        <w:rPr>
          <w:rFonts w:ascii="Calibri" w:hAnsi="Calibri" w:cs="Calibri"/>
        </w:rPr>
        <w:t>:</w:t>
      </w:r>
    </w:p>
    <w:p w14:paraId="7FC8717A" w14:textId="036AAF3D" w:rsidR="00CB08B3" w:rsidRPr="004A054F" w:rsidRDefault="00577E33" w:rsidP="00CB08B3">
      <w:pPr>
        <w:ind w:left="465"/>
        <w:rPr>
          <w:rFonts w:ascii="Calibri" w:hAnsi="Calibri" w:cs="Calibri"/>
        </w:rPr>
      </w:pPr>
      <w:r w:rsidRPr="004A054F">
        <w:rPr>
          <w:rFonts w:ascii="Calibri" w:hAnsi="Calibri" w:cs="Calibri"/>
        </w:rPr>
        <w:t>14.</w:t>
      </w:r>
      <w:r w:rsidR="007F1137" w:rsidRPr="004A054F">
        <w:rPr>
          <w:rFonts w:ascii="Calibri" w:hAnsi="Calibri" w:cs="Calibri"/>
        </w:rPr>
        <w:t>0</w:t>
      </w:r>
      <w:r w:rsidRPr="004A054F">
        <w:rPr>
          <w:rFonts w:ascii="Calibri" w:hAnsi="Calibri" w:cs="Calibri"/>
        </w:rPr>
        <w:t>8.</w:t>
      </w:r>
      <w:r w:rsidR="00513A36" w:rsidRPr="004A054F">
        <w:rPr>
          <w:rFonts w:ascii="Calibri" w:hAnsi="Calibri" w:cs="Calibri"/>
        </w:rPr>
        <w:t>2025 od 13:00 – 15:00</w:t>
      </w:r>
    </w:p>
    <w:p w14:paraId="2FFD0885" w14:textId="353F2681" w:rsidR="00B52199" w:rsidRPr="004A054F" w:rsidRDefault="00577E33" w:rsidP="00CB08B3">
      <w:pPr>
        <w:ind w:left="465"/>
        <w:rPr>
          <w:rFonts w:ascii="Calibri" w:hAnsi="Calibri" w:cs="Calibri"/>
        </w:rPr>
      </w:pPr>
      <w:r w:rsidRPr="004A054F">
        <w:rPr>
          <w:rFonts w:ascii="Calibri" w:hAnsi="Calibri" w:cs="Calibri"/>
        </w:rPr>
        <w:t>15.</w:t>
      </w:r>
      <w:r w:rsidR="007F1137" w:rsidRPr="004A054F">
        <w:rPr>
          <w:rFonts w:ascii="Calibri" w:hAnsi="Calibri" w:cs="Calibri"/>
        </w:rPr>
        <w:t>0</w:t>
      </w:r>
      <w:r w:rsidRPr="004A054F">
        <w:rPr>
          <w:rFonts w:ascii="Calibri" w:hAnsi="Calibri" w:cs="Calibri"/>
        </w:rPr>
        <w:t>8</w:t>
      </w:r>
      <w:r w:rsidR="009B248C" w:rsidRPr="004A054F">
        <w:rPr>
          <w:rFonts w:ascii="Calibri" w:hAnsi="Calibri" w:cs="Calibri"/>
        </w:rPr>
        <w:t>.</w:t>
      </w:r>
      <w:r w:rsidR="00513A36" w:rsidRPr="004A054F">
        <w:rPr>
          <w:rFonts w:ascii="Calibri" w:hAnsi="Calibri" w:cs="Calibri"/>
        </w:rPr>
        <w:t>2025 od</w:t>
      </w:r>
      <w:r w:rsidR="009B248C" w:rsidRPr="004A054F">
        <w:rPr>
          <w:rFonts w:ascii="Calibri" w:hAnsi="Calibri" w:cs="Calibri"/>
        </w:rPr>
        <w:t xml:space="preserve"> 13:00 – 15:00</w:t>
      </w:r>
    </w:p>
    <w:p w14:paraId="7371E159" w14:textId="14C47B9D" w:rsidR="009E0222" w:rsidRPr="004A054F" w:rsidRDefault="009E0222" w:rsidP="00CB08B3">
      <w:pPr>
        <w:ind w:left="465"/>
        <w:rPr>
          <w:rFonts w:ascii="Calibri" w:hAnsi="Calibri" w:cs="Calibri"/>
        </w:rPr>
      </w:pPr>
      <w:r w:rsidRPr="004A054F">
        <w:rPr>
          <w:rFonts w:ascii="Calibri" w:hAnsi="Calibri" w:cs="Calibri"/>
        </w:rPr>
        <w:t>Nutno dohodnout s Ing. Michal</w:t>
      </w:r>
      <w:r w:rsidR="00620DC0" w:rsidRPr="004A054F">
        <w:rPr>
          <w:rFonts w:ascii="Calibri" w:hAnsi="Calibri" w:cs="Calibri"/>
        </w:rPr>
        <w:t>em</w:t>
      </w:r>
      <w:r w:rsidRPr="004A054F">
        <w:rPr>
          <w:rFonts w:ascii="Calibri" w:hAnsi="Calibri" w:cs="Calibri"/>
        </w:rPr>
        <w:t xml:space="preserve"> Herm</w:t>
      </w:r>
      <w:r w:rsidR="00620DC0" w:rsidRPr="004A054F">
        <w:rPr>
          <w:rFonts w:ascii="Calibri" w:hAnsi="Calibri" w:cs="Calibri"/>
        </w:rPr>
        <w:t>ou</w:t>
      </w:r>
      <w:r w:rsidR="00867A98" w:rsidRPr="004A054F">
        <w:rPr>
          <w:rFonts w:ascii="Calibri" w:hAnsi="Calibri" w:cs="Calibri"/>
        </w:rPr>
        <w:t xml:space="preserve"> (</w:t>
      </w:r>
      <w:r w:rsidR="00620DC0" w:rsidRPr="004A054F">
        <w:rPr>
          <w:rFonts w:ascii="Calibri" w:hAnsi="Calibri" w:cs="Calibri"/>
        </w:rPr>
        <w:t xml:space="preserve">email: </w:t>
      </w:r>
      <w:hyperlink r:id="rId7" w:history="1">
        <w:r w:rsidR="00620DC0" w:rsidRPr="004A054F">
          <w:rPr>
            <w:rStyle w:val="Hypertextovodkaz"/>
            <w:rFonts w:ascii="Calibri" w:hAnsi="Calibri" w:cs="Calibri"/>
          </w:rPr>
          <w:t>herma@spos-milevsko.cz</w:t>
        </w:r>
      </w:hyperlink>
      <w:r w:rsidR="00867A98" w:rsidRPr="004A054F">
        <w:rPr>
          <w:rFonts w:ascii="Calibri" w:hAnsi="Calibri" w:cs="Calibri"/>
        </w:rPr>
        <w:t>)</w:t>
      </w:r>
    </w:p>
    <w:p w14:paraId="4AA34551" w14:textId="5B718030" w:rsidR="00D02D1B" w:rsidRPr="004A054F" w:rsidRDefault="00FE193B" w:rsidP="007F1137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Druhé kolo: na základě vyhodnocení informací získaných v prvním kole. Toto kolo konzultací bude vedeno pouze s některými dodavateli, a to na základě vyhodnocení relevance získaných informací ve vztahu k předmětu zakázky</w:t>
      </w:r>
      <w:r w:rsidR="00453689" w:rsidRPr="004A054F">
        <w:rPr>
          <w:rFonts w:ascii="Calibri" w:hAnsi="Calibri" w:cs="Calibri"/>
        </w:rPr>
        <w:t xml:space="preserve"> formou osobních pohovorů a prezentací navrhovaných řešení</w:t>
      </w:r>
      <w:r w:rsidRPr="004A054F">
        <w:rPr>
          <w:rFonts w:ascii="Calibri" w:hAnsi="Calibri" w:cs="Calibri"/>
        </w:rPr>
        <w:t>.</w:t>
      </w:r>
    </w:p>
    <w:p w14:paraId="48D80E65" w14:textId="77777777" w:rsidR="00D02D1B" w:rsidRPr="004A054F" w:rsidRDefault="00FE193B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2.3 Výběr postupujících subjektů a právo na ukončení</w:t>
      </w:r>
    </w:p>
    <w:p w14:paraId="3F5C97B8" w14:textId="04BC9227" w:rsidR="00D02D1B" w:rsidRPr="00675FFC" w:rsidRDefault="00FE193B" w:rsidP="00675FFC">
      <w:pPr>
        <w:pStyle w:val="Odstavecseseznamem"/>
        <w:numPr>
          <w:ilvl w:val="0"/>
          <w:numId w:val="33"/>
        </w:numPr>
        <w:ind w:left="567" w:hanging="425"/>
        <w:jc w:val="both"/>
        <w:rPr>
          <w:rFonts w:ascii="Calibri" w:hAnsi="Calibri" w:cs="Calibri"/>
        </w:rPr>
      </w:pPr>
      <w:r w:rsidRPr="00675FFC">
        <w:rPr>
          <w:rFonts w:ascii="Calibri" w:hAnsi="Calibri" w:cs="Calibri"/>
        </w:rPr>
        <w:t>Město Milevsko si vymiňuje právo vybrat, které společnosti postoupí do dalšího kola, a</w:t>
      </w:r>
      <w:r w:rsidR="007F1137" w:rsidRPr="00675FFC">
        <w:rPr>
          <w:rFonts w:ascii="Calibri" w:hAnsi="Calibri" w:cs="Calibri"/>
        </w:rPr>
        <w:t> </w:t>
      </w:r>
      <w:r w:rsidRPr="00675FFC">
        <w:rPr>
          <w:rFonts w:ascii="Calibri" w:hAnsi="Calibri" w:cs="Calibri"/>
        </w:rPr>
        <w:t>zároveň si vyhrazuje právo tyto konzultace kdykoli ukončit bez udání důvodu a bez nároku na náhradu nákladů.</w:t>
      </w:r>
    </w:p>
    <w:p w14:paraId="692C6CCD" w14:textId="77777777" w:rsidR="009F5F18" w:rsidRPr="00675FFC" w:rsidRDefault="009F5F18" w:rsidP="00675FFC">
      <w:pPr>
        <w:pStyle w:val="Odstavecseseznamem"/>
        <w:widowControl/>
        <w:numPr>
          <w:ilvl w:val="0"/>
          <w:numId w:val="33"/>
        </w:numPr>
        <w:shd w:val="clear" w:color="auto" w:fill="FFFFFF"/>
        <w:ind w:left="567" w:hanging="425"/>
        <w:textAlignment w:val="baseline"/>
        <w:rPr>
          <w:rFonts w:ascii="Calibri" w:eastAsia="Times New Roman" w:hAnsi="Calibri" w:cs="Calibri"/>
        </w:rPr>
      </w:pPr>
      <w:r w:rsidRPr="00675FFC">
        <w:rPr>
          <w:rFonts w:ascii="Calibri" w:eastAsia="Times New Roman" w:hAnsi="Calibri" w:cs="Calibri"/>
        </w:rPr>
        <w:t>Zadavatel vyhodnotí první kolo odpovědí na dotazy takto:</w:t>
      </w:r>
    </w:p>
    <w:p w14:paraId="6856E862" w14:textId="00241EC8" w:rsidR="009F5F18" w:rsidRPr="00675FFC" w:rsidRDefault="009F5F18" w:rsidP="00E423A2">
      <w:pPr>
        <w:pStyle w:val="Odstavecseseznamem"/>
        <w:widowControl/>
        <w:numPr>
          <w:ilvl w:val="0"/>
          <w:numId w:val="29"/>
        </w:numPr>
        <w:shd w:val="clear" w:color="auto" w:fill="FFFFFF"/>
        <w:ind w:left="993" w:hanging="426"/>
        <w:jc w:val="both"/>
        <w:textAlignment w:val="baseline"/>
        <w:rPr>
          <w:rFonts w:ascii="Calibri" w:eastAsia="Times New Roman" w:hAnsi="Calibri" w:cs="Calibri"/>
        </w:rPr>
      </w:pPr>
      <w:r w:rsidRPr="00675FFC">
        <w:rPr>
          <w:rFonts w:ascii="Calibri" w:eastAsia="Times New Roman" w:hAnsi="Calibri" w:cs="Calibri"/>
        </w:rPr>
        <w:t xml:space="preserve">posoudí relevanci navrhovaných řešení dotazovaných, a to zejména z pohledu technické </w:t>
      </w:r>
      <w:r w:rsidR="00395B2D" w:rsidRPr="00675FFC">
        <w:rPr>
          <w:rFonts w:ascii="Calibri" w:eastAsia="Times New Roman" w:hAnsi="Calibri" w:cs="Calibri"/>
        </w:rPr>
        <w:t>kompatibility</w:t>
      </w:r>
      <w:r w:rsidRPr="00675FFC">
        <w:rPr>
          <w:rFonts w:ascii="Calibri" w:eastAsia="Times New Roman" w:hAnsi="Calibri" w:cs="Calibri"/>
        </w:rPr>
        <w:t xml:space="preserve">, potenciálních přínosů pro zadavatele a odborné úrovně odpovědí, </w:t>
      </w:r>
      <w:r w:rsidRPr="00675FFC">
        <w:rPr>
          <w:rFonts w:ascii="Calibri" w:eastAsia="Times New Roman" w:hAnsi="Calibri" w:cs="Calibri"/>
        </w:rPr>
        <w:lastRenderedPageBreak/>
        <w:t xml:space="preserve">proveditelnosti (tady prosím případně dosaďte vhodnější kritéria s ohledem na odbornou stránku zakázky), s tím, že doručené odpovědi rozdělí na relevantní z </w:t>
      </w:r>
      <w:r w:rsidR="00A62293" w:rsidRPr="00675FFC">
        <w:rPr>
          <w:rFonts w:ascii="Calibri" w:eastAsia="Times New Roman" w:hAnsi="Calibri" w:cs="Calibri"/>
        </w:rPr>
        <w:t>0 %</w:t>
      </w:r>
      <w:r w:rsidRPr="00675FFC">
        <w:rPr>
          <w:rFonts w:ascii="Calibri" w:eastAsia="Times New Roman" w:hAnsi="Calibri" w:cs="Calibri"/>
        </w:rPr>
        <w:t xml:space="preserve">, 25 %, 50 %, 75 % nebo </w:t>
      </w:r>
      <w:r w:rsidR="00A62293" w:rsidRPr="00675FFC">
        <w:rPr>
          <w:rFonts w:ascii="Calibri" w:eastAsia="Times New Roman" w:hAnsi="Calibri" w:cs="Calibri"/>
        </w:rPr>
        <w:t>100 %</w:t>
      </w:r>
      <w:r w:rsidRPr="00675FFC">
        <w:rPr>
          <w:rFonts w:ascii="Calibri" w:eastAsia="Times New Roman" w:hAnsi="Calibri" w:cs="Calibri"/>
        </w:rPr>
        <w:t>,</w:t>
      </w:r>
    </w:p>
    <w:p w14:paraId="691DF7BA" w14:textId="6E7171FD" w:rsidR="009F5F18" w:rsidRPr="00675FFC" w:rsidRDefault="009F5F18" w:rsidP="00E423A2">
      <w:pPr>
        <w:pStyle w:val="Odstavecseseznamem"/>
        <w:widowControl/>
        <w:numPr>
          <w:ilvl w:val="0"/>
          <w:numId w:val="29"/>
        </w:numPr>
        <w:shd w:val="clear" w:color="auto" w:fill="FFFFFF"/>
        <w:ind w:left="993" w:hanging="426"/>
        <w:jc w:val="both"/>
        <w:textAlignment w:val="baseline"/>
        <w:rPr>
          <w:rFonts w:ascii="Calibri" w:eastAsia="Times New Roman" w:hAnsi="Calibri" w:cs="Calibri"/>
        </w:rPr>
      </w:pPr>
      <w:r w:rsidRPr="00675FFC">
        <w:rPr>
          <w:rFonts w:ascii="Calibri" w:eastAsia="Times New Roman" w:hAnsi="Calibri" w:cs="Calibri"/>
        </w:rPr>
        <w:t>posoudí ekonomickou přijatelnost navrhovaných řešení pro zadavatele (v možnostech zadavatele/mimo možnosti zadavatele).</w:t>
      </w:r>
    </w:p>
    <w:p w14:paraId="78BAC9B9" w14:textId="158263E4" w:rsidR="009F5F18" w:rsidRPr="00675FFC" w:rsidRDefault="009F5F18" w:rsidP="00E423A2">
      <w:pPr>
        <w:pStyle w:val="Odstavecseseznamem"/>
        <w:widowControl/>
        <w:numPr>
          <w:ilvl w:val="0"/>
          <w:numId w:val="29"/>
        </w:numPr>
        <w:shd w:val="clear" w:color="auto" w:fill="FFFFFF"/>
        <w:ind w:left="993" w:hanging="426"/>
        <w:jc w:val="both"/>
        <w:textAlignment w:val="baseline"/>
        <w:rPr>
          <w:rFonts w:ascii="Calibri" w:eastAsia="Times New Roman" w:hAnsi="Calibri" w:cs="Calibri"/>
        </w:rPr>
      </w:pPr>
      <w:r w:rsidRPr="00675FFC">
        <w:rPr>
          <w:rFonts w:ascii="Calibri" w:eastAsia="Times New Roman" w:hAnsi="Calibri" w:cs="Calibri"/>
        </w:rPr>
        <w:t xml:space="preserve">přičemž k účasti ve druhém kole budou přizváni ti, jejichž odpovědi budou mít alespoň </w:t>
      </w:r>
      <w:r w:rsidR="00B71936" w:rsidRPr="00675FFC">
        <w:rPr>
          <w:rFonts w:ascii="Calibri" w:eastAsia="Times New Roman" w:hAnsi="Calibri" w:cs="Calibri"/>
        </w:rPr>
        <w:t>50 %</w:t>
      </w:r>
      <w:r w:rsidRPr="00675FFC">
        <w:rPr>
          <w:rFonts w:ascii="Calibri" w:eastAsia="Times New Roman" w:hAnsi="Calibri" w:cs="Calibri"/>
        </w:rPr>
        <w:t xml:space="preserve"> relevanci a budou se v ekonomické rovině pohybovat v rámci ekonomických možností zadavatele. </w:t>
      </w:r>
    </w:p>
    <w:p w14:paraId="5E92BA4D" w14:textId="35CF497F" w:rsidR="00DA4E68" w:rsidRPr="004A054F" w:rsidRDefault="00DA4E68" w:rsidP="00DA4E68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2.4 Dotazy a odpovědi</w:t>
      </w:r>
    </w:p>
    <w:p w14:paraId="5E354C2D" w14:textId="3E56C3C2" w:rsidR="00D02D1B" w:rsidRPr="004A054F" w:rsidRDefault="00DA4E68" w:rsidP="001236CB">
      <w:pPr>
        <w:pStyle w:val="Odstavecseseznamem"/>
        <w:numPr>
          <w:ilvl w:val="0"/>
          <w:numId w:val="30"/>
        </w:numPr>
        <w:ind w:left="426" w:hanging="284"/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Vaše dotazy</w:t>
      </w:r>
      <w:r w:rsidR="00681CA9" w:rsidRPr="004A054F">
        <w:rPr>
          <w:rFonts w:ascii="Calibri" w:hAnsi="Calibri" w:cs="Calibri"/>
        </w:rPr>
        <w:t xml:space="preserve"> můžete zasílat odpovědným osobám emailem (vzhledem k potřebě dokumentace průběhu PTK</w:t>
      </w:r>
      <w:r w:rsidR="00DD5A39" w:rsidRPr="004A054F">
        <w:rPr>
          <w:rFonts w:ascii="Calibri" w:hAnsi="Calibri" w:cs="Calibri"/>
        </w:rPr>
        <w:t>)</w:t>
      </w:r>
      <w:r w:rsidR="00E81C66" w:rsidRPr="004A054F">
        <w:rPr>
          <w:rFonts w:ascii="Calibri" w:hAnsi="Calibri" w:cs="Calibri"/>
        </w:rPr>
        <w:t>. Odpovědi vám budou zodpovězeny v nejkratším možném termínu</w:t>
      </w:r>
      <w:r w:rsidR="00183D09" w:rsidRPr="004A054F">
        <w:rPr>
          <w:rFonts w:ascii="Calibri" w:hAnsi="Calibri" w:cs="Calibri"/>
        </w:rPr>
        <w:t>.</w:t>
      </w:r>
    </w:p>
    <w:p w14:paraId="2C4A1071" w14:textId="77777777" w:rsidR="00183D09" w:rsidRPr="004A054F" w:rsidRDefault="00183D09">
      <w:pPr>
        <w:rPr>
          <w:rFonts w:ascii="Calibri" w:hAnsi="Calibri" w:cs="Calibri"/>
        </w:rPr>
      </w:pPr>
    </w:p>
    <w:p w14:paraId="1B2699DD" w14:textId="1212620E" w:rsidR="00DD5A39" w:rsidRPr="001236CB" w:rsidRDefault="00DD5A39" w:rsidP="001236CB">
      <w:pPr>
        <w:pStyle w:val="Odstavecseseznamem"/>
        <w:numPr>
          <w:ilvl w:val="0"/>
          <w:numId w:val="31"/>
        </w:numPr>
        <w:ind w:left="993" w:hanging="426"/>
        <w:rPr>
          <w:rFonts w:ascii="Calibri" w:hAnsi="Calibri" w:cs="Calibri"/>
        </w:rPr>
      </w:pPr>
      <w:r w:rsidRPr="004A054F">
        <w:rPr>
          <w:rFonts w:ascii="Calibri" w:hAnsi="Calibri" w:cs="Calibri"/>
          <w:b/>
          <w:bCs/>
        </w:rPr>
        <w:t>expert pro oblast energetiky</w:t>
      </w:r>
      <w:r w:rsidRPr="004A054F">
        <w:rPr>
          <w:rFonts w:ascii="Calibri" w:hAnsi="Calibri" w:cs="Calibri"/>
        </w:rPr>
        <w:t>:</w:t>
      </w:r>
      <w:r w:rsidR="001236CB">
        <w:rPr>
          <w:rFonts w:ascii="Calibri" w:hAnsi="Calibri" w:cs="Calibri"/>
        </w:rPr>
        <w:t xml:space="preserve"> </w:t>
      </w:r>
      <w:r w:rsidRPr="001236CB">
        <w:rPr>
          <w:rFonts w:ascii="Calibri" w:hAnsi="Calibri" w:cs="Calibri"/>
        </w:rPr>
        <w:t>Ing. Petr Gaman</w:t>
      </w:r>
      <w:r w:rsidR="001236CB" w:rsidRPr="001236CB">
        <w:rPr>
          <w:rFonts w:ascii="Calibri" w:hAnsi="Calibri" w:cs="Calibri"/>
        </w:rPr>
        <w:t xml:space="preserve">, </w:t>
      </w:r>
      <w:r w:rsidRPr="001236CB">
        <w:rPr>
          <w:rFonts w:ascii="Calibri" w:hAnsi="Calibri" w:cs="Calibri"/>
        </w:rPr>
        <w:t xml:space="preserve">email: </w:t>
      </w:r>
      <w:hyperlink r:id="rId8" w:history="1">
        <w:r w:rsidR="00D23DAC" w:rsidRPr="001236CB">
          <w:rPr>
            <w:rStyle w:val="Hypertextovodkaz"/>
            <w:rFonts w:ascii="Calibri" w:hAnsi="Calibri" w:cs="Calibri"/>
          </w:rPr>
          <w:t>petr.gaman@flowbox.com</w:t>
        </w:r>
      </w:hyperlink>
    </w:p>
    <w:p w14:paraId="33881F22" w14:textId="50D52A61" w:rsidR="00DD5A39" w:rsidRPr="001236CB" w:rsidRDefault="00010530" w:rsidP="001236CB">
      <w:pPr>
        <w:pStyle w:val="Odstavecseseznamem"/>
        <w:numPr>
          <w:ilvl w:val="0"/>
          <w:numId w:val="31"/>
        </w:numPr>
        <w:ind w:left="993" w:hanging="426"/>
        <w:rPr>
          <w:rFonts w:ascii="Calibri" w:hAnsi="Calibri" w:cs="Calibri"/>
          <w:b/>
          <w:bCs/>
        </w:rPr>
      </w:pPr>
      <w:r w:rsidRPr="004A054F">
        <w:rPr>
          <w:rFonts w:ascii="Calibri" w:hAnsi="Calibri" w:cs="Calibri"/>
          <w:b/>
          <w:bCs/>
        </w:rPr>
        <w:t>expert</w:t>
      </w:r>
      <w:r w:rsidR="00DD5A39" w:rsidRPr="004A054F">
        <w:rPr>
          <w:rFonts w:ascii="Calibri" w:hAnsi="Calibri" w:cs="Calibri"/>
          <w:b/>
          <w:bCs/>
        </w:rPr>
        <w:t xml:space="preserve"> město Milevsko:</w:t>
      </w:r>
      <w:r w:rsidR="001236CB">
        <w:rPr>
          <w:rFonts w:ascii="Calibri" w:hAnsi="Calibri" w:cs="Calibri"/>
          <w:b/>
          <w:bCs/>
        </w:rPr>
        <w:t xml:space="preserve"> </w:t>
      </w:r>
      <w:r w:rsidR="00DD5A39" w:rsidRPr="001236CB">
        <w:rPr>
          <w:rFonts w:ascii="Calibri" w:hAnsi="Calibri" w:cs="Calibri"/>
        </w:rPr>
        <w:t>Ing. Michal Herma</w:t>
      </w:r>
      <w:r w:rsidR="001236CB" w:rsidRPr="001236CB">
        <w:rPr>
          <w:rFonts w:ascii="Calibri" w:hAnsi="Calibri" w:cs="Calibri"/>
        </w:rPr>
        <w:t xml:space="preserve">, </w:t>
      </w:r>
      <w:r w:rsidR="00DD5A39" w:rsidRPr="001236CB">
        <w:rPr>
          <w:rFonts w:ascii="Calibri" w:hAnsi="Calibri" w:cs="Calibri"/>
        </w:rPr>
        <w:t xml:space="preserve">email: </w:t>
      </w:r>
      <w:hyperlink r:id="rId9" w:history="1">
        <w:r w:rsidR="00FF3679" w:rsidRPr="001236CB">
          <w:rPr>
            <w:rStyle w:val="Hypertextovodkaz"/>
            <w:rFonts w:ascii="Calibri" w:hAnsi="Calibri" w:cs="Calibri"/>
          </w:rPr>
          <w:t>herma@spos-milevsko.cz</w:t>
        </w:r>
      </w:hyperlink>
    </w:p>
    <w:p w14:paraId="0E7845FF" w14:textId="77777777" w:rsidR="00FF3679" w:rsidRPr="004A054F" w:rsidRDefault="00FF3679" w:rsidP="00DD5A39">
      <w:pPr>
        <w:rPr>
          <w:rFonts w:ascii="Calibri" w:hAnsi="Calibri" w:cs="Calibri"/>
        </w:rPr>
      </w:pPr>
    </w:p>
    <w:p w14:paraId="69902DA8" w14:textId="67252E25" w:rsidR="00FF3679" w:rsidRPr="004A054F" w:rsidRDefault="00AD646E" w:rsidP="001236CB">
      <w:pPr>
        <w:pStyle w:val="Odstavecseseznamem"/>
        <w:numPr>
          <w:ilvl w:val="0"/>
          <w:numId w:val="30"/>
        </w:numPr>
        <w:ind w:left="426" w:hanging="284"/>
        <w:rPr>
          <w:rFonts w:ascii="Calibri" w:hAnsi="Calibri" w:cs="Calibri"/>
        </w:rPr>
      </w:pPr>
      <w:r w:rsidRPr="004A054F">
        <w:rPr>
          <w:rFonts w:ascii="Calibri" w:hAnsi="Calibri" w:cs="Calibri"/>
          <w:b/>
          <w:bCs/>
        </w:rPr>
        <w:t>Vaše návrhy řešení a odpovědi</w:t>
      </w:r>
      <w:r w:rsidR="00986D64" w:rsidRPr="004A054F">
        <w:rPr>
          <w:rFonts w:ascii="Calibri" w:hAnsi="Calibri" w:cs="Calibri"/>
          <w:b/>
          <w:bCs/>
        </w:rPr>
        <w:t xml:space="preserve"> zašlete ve stanovených termínech na</w:t>
      </w:r>
      <w:r w:rsidR="00986D64" w:rsidRPr="004A054F">
        <w:rPr>
          <w:rFonts w:ascii="Calibri" w:hAnsi="Calibri" w:cs="Calibri"/>
        </w:rPr>
        <w:t>:</w:t>
      </w:r>
    </w:p>
    <w:p w14:paraId="58E44024" w14:textId="3AB27DBF" w:rsidR="00986D64" w:rsidRPr="001236CB" w:rsidRDefault="00986D64" w:rsidP="001236CB">
      <w:pPr>
        <w:ind w:firstLine="426"/>
        <w:rPr>
          <w:rFonts w:ascii="Calibri" w:hAnsi="Calibri" w:cs="Calibri"/>
        </w:rPr>
      </w:pPr>
      <w:r w:rsidRPr="001236CB">
        <w:rPr>
          <w:rFonts w:ascii="Calibri" w:hAnsi="Calibri" w:cs="Calibri"/>
        </w:rPr>
        <w:t xml:space="preserve">email: </w:t>
      </w:r>
      <w:hyperlink r:id="rId10" w:history="1">
        <w:r w:rsidR="00C57380" w:rsidRPr="001236CB">
          <w:rPr>
            <w:rStyle w:val="Hypertextovodkaz"/>
            <w:rFonts w:ascii="Calibri" w:hAnsi="Calibri" w:cs="Calibri"/>
          </w:rPr>
          <w:t>petr.gaman@flowbox.com</w:t>
        </w:r>
      </w:hyperlink>
      <w:r w:rsidR="00C57380" w:rsidRPr="001236CB">
        <w:rPr>
          <w:rFonts w:ascii="Calibri" w:hAnsi="Calibri" w:cs="Calibri"/>
        </w:rPr>
        <w:t xml:space="preserve"> a v kopii na: </w:t>
      </w:r>
      <w:hyperlink r:id="rId11" w:history="1">
        <w:r w:rsidR="003C6FC0" w:rsidRPr="001236CB">
          <w:rPr>
            <w:rStyle w:val="Hypertextovodkaz"/>
            <w:rFonts w:ascii="Calibri" w:hAnsi="Calibri" w:cs="Calibri"/>
          </w:rPr>
          <w:t>herma@spos-milevsko.cz</w:t>
        </w:r>
      </w:hyperlink>
    </w:p>
    <w:p w14:paraId="3F8F2B10" w14:textId="20854011" w:rsidR="00D02D1B" w:rsidRPr="004A054F" w:rsidRDefault="00696FBE" w:rsidP="001236CB">
      <w:pPr>
        <w:pStyle w:val="Nadpis2"/>
        <w:spacing w:before="480" w:after="240"/>
        <w:rPr>
          <w:rFonts w:ascii="Calibri" w:hAnsi="Calibri" w:cs="Calibri"/>
          <w:sz w:val="32"/>
          <w:szCs w:val="32"/>
        </w:rPr>
      </w:pPr>
      <w:r w:rsidRPr="004A054F">
        <w:rPr>
          <w:rFonts w:ascii="Calibri" w:hAnsi="Calibri" w:cs="Calibri"/>
          <w:sz w:val="32"/>
          <w:szCs w:val="32"/>
        </w:rPr>
        <w:t>3</w:t>
      </w:r>
      <w:r w:rsidR="00FE193B" w:rsidRPr="004A054F">
        <w:rPr>
          <w:rFonts w:ascii="Calibri" w:hAnsi="Calibri" w:cs="Calibri"/>
          <w:sz w:val="32"/>
          <w:szCs w:val="32"/>
        </w:rPr>
        <w:t>. Promítnutí výsledků PTK do zadávací dokumentace (ZD)</w:t>
      </w:r>
    </w:p>
    <w:p w14:paraId="3B04B380" w14:textId="5CDD5058" w:rsidR="00D02D1B" w:rsidRPr="004A054F" w:rsidRDefault="00696FBE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3</w:t>
      </w:r>
      <w:r w:rsidR="00FE193B" w:rsidRPr="004A054F">
        <w:rPr>
          <w:rFonts w:ascii="Calibri" w:hAnsi="Calibri" w:cs="Calibri"/>
          <w:sz w:val="24"/>
          <w:szCs w:val="24"/>
        </w:rPr>
        <w:t>.1 Povinnost označení informací a identifikace subjektů dle § 36 odst. 4 ZZVZ</w:t>
      </w:r>
    </w:p>
    <w:p w14:paraId="109F46FB" w14:textId="2BF7E602" w:rsidR="00D02D1B" w:rsidRPr="004A054F" w:rsidRDefault="00FE193B" w:rsidP="007F1137">
      <w:pPr>
        <w:jc w:val="both"/>
        <w:rPr>
          <w:rFonts w:ascii="Calibri" w:hAnsi="Calibri" w:cs="Calibri"/>
          <w:vertAlign w:val="superscript"/>
        </w:rPr>
      </w:pPr>
      <w:r w:rsidRPr="004A054F">
        <w:rPr>
          <w:rFonts w:ascii="Calibri" w:hAnsi="Calibri" w:cs="Calibri"/>
        </w:rPr>
        <w:t>Dle § 36 odst. 4 ZZVZ je zadavatel povinen v zadávací dokumentaci označit informace, které vzešly z PTK, a identifikovat konkrétní subjekty, které se PTK účastnily. Tato povinnost se vztahuje i na části ZD vypracované osobou odlišnou od zadavatele. Účelem tohoto ustanovení je umožnit dodavatelům dát konkrétní zadávací podmínku do kontextu s jejím faktickým autorem a</w:t>
      </w:r>
      <w:r w:rsidR="00D23DAC" w:rsidRPr="004A054F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zajistit maximální transparentnost procesu.</w:t>
      </w:r>
    </w:p>
    <w:p w14:paraId="54F1A992" w14:textId="53B8D319" w:rsidR="00D02D1B" w:rsidRPr="004A054F" w:rsidRDefault="00696FBE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3</w:t>
      </w:r>
      <w:r w:rsidR="00FE193B" w:rsidRPr="004A054F">
        <w:rPr>
          <w:rFonts w:ascii="Calibri" w:hAnsi="Calibri" w:cs="Calibri"/>
          <w:sz w:val="24"/>
          <w:szCs w:val="24"/>
        </w:rPr>
        <w:t>.2 Způsob označení a identifikace v ZD</w:t>
      </w:r>
    </w:p>
    <w:p w14:paraId="5603263F" w14:textId="0231C34A" w:rsidR="00D02D1B" w:rsidRPr="004A054F" w:rsidRDefault="00FE193B" w:rsidP="007F1137">
      <w:pPr>
        <w:jc w:val="both"/>
        <w:rPr>
          <w:rFonts w:ascii="Calibri" w:hAnsi="Calibri" w:cs="Calibri"/>
          <w:vertAlign w:val="superscript"/>
        </w:rPr>
      </w:pPr>
      <w:r w:rsidRPr="004A054F">
        <w:rPr>
          <w:rFonts w:ascii="Calibri" w:hAnsi="Calibri" w:cs="Calibri"/>
        </w:rPr>
        <w:t xml:space="preserve">Označení informací bude konkrétní a srozumitelné. Označení by mělo jasně odkazovat na konkrétní části ZD, které byly ovlivněny PTK. Identifikace subjektů bude dostatečná (např. název společnosti), ale nemusí zahrnovat jména konkrétních zaměstnanců dodavatele. Záznam z PTK (včetně prezentací a prezenčních listin) </w:t>
      </w:r>
      <w:r w:rsidR="003C6FC0" w:rsidRPr="004A054F">
        <w:rPr>
          <w:rFonts w:ascii="Calibri" w:hAnsi="Calibri" w:cs="Calibri"/>
        </w:rPr>
        <w:t>bude bez</w:t>
      </w:r>
      <w:r w:rsidRPr="004A054F">
        <w:rPr>
          <w:rFonts w:ascii="Calibri" w:hAnsi="Calibri" w:cs="Calibri"/>
        </w:rPr>
        <w:t xml:space="preserve"> zbytečného odkladu zveřejněn na profilu zadavatele a měl by být součástí ZD.</w:t>
      </w:r>
    </w:p>
    <w:p w14:paraId="7811DA3D" w14:textId="273CF424" w:rsidR="00D02D1B" w:rsidRPr="004A054F" w:rsidRDefault="00696FBE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3</w:t>
      </w:r>
      <w:r w:rsidR="00FE193B" w:rsidRPr="004A054F">
        <w:rPr>
          <w:rFonts w:ascii="Calibri" w:hAnsi="Calibri" w:cs="Calibri"/>
          <w:sz w:val="24"/>
          <w:szCs w:val="24"/>
        </w:rPr>
        <w:t>.3 Zajištění transparentnosti a minimalizace rizika zvýhodnění dodavatelů</w:t>
      </w:r>
    </w:p>
    <w:p w14:paraId="52BC5ED4" w14:textId="7820BA2D" w:rsidR="00D02D1B" w:rsidRPr="004A054F" w:rsidRDefault="00FE193B" w:rsidP="007F1137">
      <w:pPr>
        <w:jc w:val="both"/>
        <w:rPr>
          <w:rFonts w:ascii="Calibri" w:hAnsi="Calibri" w:cs="Calibri"/>
          <w:vertAlign w:val="superscript"/>
        </w:rPr>
      </w:pPr>
      <w:r w:rsidRPr="004A054F">
        <w:rPr>
          <w:rFonts w:ascii="Calibri" w:hAnsi="Calibri" w:cs="Calibri"/>
        </w:rPr>
        <w:t>Zadavatel zajistí, aby dodavatelé, kteří se PTK neúčastnili, nebyli v informační či časové nevýhodě. To se řeší stanovením odpovídající délky lhůty pro podání nabídek, která objektivně překlene rozdíl v</w:t>
      </w:r>
      <w:r w:rsidR="005C42EA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informovanosti. Zadavatel nebude poskytovat podklady k PTK (včetně návrhů částí ZD) způsobem, který by zvýhodnil jednoho či více dodavatelů.</w:t>
      </w:r>
    </w:p>
    <w:p w14:paraId="44172C3D" w14:textId="200CD0FF" w:rsidR="00D02D1B" w:rsidRPr="004A054F" w:rsidRDefault="00696FBE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3</w:t>
      </w:r>
      <w:r w:rsidR="00FE193B" w:rsidRPr="004A054F">
        <w:rPr>
          <w:rFonts w:ascii="Calibri" w:hAnsi="Calibri" w:cs="Calibri"/>
          <w:sz w:val="24"/>
          <w:szCs w:val="24"/>
        </w:rPr>
        <w:t>.4 Aspekty ochrany osobních údajů (GDPR)</w:t>
      </w:r>
    </w:p>
    <w:p w14:paraId="1A99CD1E" w14:textId="77777777" w:rsidR="00D02D1B" w:rsidRPr="004A054F" w:rsidRDefault="00FE193B" w:rsidP="007F1137">
      <w:pPr>
        <w:jc w:val="both"/>
        <w:rPr>
          <w:rFonts w:ascii="Calibri" w:hAnsi="Calibri" w:cs="Calibri"/>
          <w:vertAlign w:val="superscript"/>
        </w:rPr>
      </w:pPr>
      <w:r w:rsidRPr="004A054F">
        <w:rPr>
          <w:rFonts w:ascii="Calibri" w:hAnsi="Calibri" w:cs="Calibri"/>
        </w:rPr>
        <w:t xml:space="preserve">Identifikace osob podílejících se na PTK (§ 33) a vypracování ZD (§ 36 odst. 4) je právní povinností </w:t>
      </w:r>
      <w:r w:rsidRPr="004A054F">
        <w:rPr>
          <w:rFonts w:ascii="Calibri" w:hAnsi="Calibri" w:cs="Calibri"/>
        </w:rPr>
        <w:lastRenderedPageBreak/>
        <w:t>zadavatele. Zpracování osobních údajů je v tomto případě nezbytné pro splnění právní povinnosti dle čl. 6 odst. 1 písm. c) GDPR a § 5 písm. a) zákona o zpracování osobních údajů. Zadavatel musí zajistit ochranu těchto údajů, nesmí je sdílet nad rámec účelu a po skončení nezbytnosti je musí zlikvidovat. Archivace dokumentace o zadávacím řízení je povinná dle § 216 odst. 1 ZZVZ.</w:t>
      </w:r>
    </w:p>
    <w:p w14:paraId="5EE73ECC" w14:textId="2A4C3C6B" w:rsidR="00D02D1B" w:rsidRPr="004A054F" w:rsidRDefault="00696FBE" w:rsidP="001236CB">
      <w:pPr>
        <w:pStyle w:val="Nadpis2"/>
        <w:spacing w:before="480" w:after="240"/>
        <w:rPr>
          <w:rFonts w:ascii="Calibri" w:hAnsi="Calibri" w:cs="Calibri"/>
          <w:sz w:val="32"/>
          <w:szCs w:val="32"/>
        </w:rPr>
      </w:pPr>
      <w:r w:rsidRPr="004A054F">
        <w:rPr>
          <w:rFonts w:ascii="Calibri" w:hAnsi="Calibri" w:cs="Calibri"/>
          <w:sz w:val="32"/>
          <w:szCs w:val="32"/>
        </w:rPr>
        <w:t>4</w:t>
      </w:r>
      <w:r w:rsidR="00FE193B" w:rsidRPr="004A054F">
        <w:rPr>
          <w:rFonts w:ascii="Calibri" w:hAnsi="Calibri" w:cs="Calibri"/>
          <w:sz w:val="32"/>
          <w:szCs w:val="32"/>
        </w:rPr>
        <w:t>. Otázky pro dodavatele v rámci PTK</w:t>
      </w:r>
    </w:p>
    <w:p w14:paraId="6C1A52D5" w14:textId="07694B91" w:rsidR="00D02D1B" w:rsidRPr="004A054F" w:rsidRDefault="00FE193B" w:rsidP="007F1137">
      <w:p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Následující otázky jsou určeny pro dodavatele v rámci předběžných tržních konzultací a slouží k</w:t>
      </w:r>
      <w:r w:rsidR="007F1137" w:rsidRPr="004A054F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získání komplexních informací pro rozhodování města Milevsk</w:t>
      </w:r>
      <w:r w:rsidR="00D23DAC" w:rsidRPr="004A054F">
        <w:rPr>
          <w:rFonts w:ascii="Calibri" w:hAnsi="Calibri" w:cs="Calibri"/>
        </w:rPr>
        <w:t>a</w:t>
      </w:r>
      <w:r w:rsidRPr="004A054F">
        <w:rPr>
          <w:rFonts w:ascii="Calibri" w:hAnsi="Calibri" w:cs="Calibri"/>
        </w:rPr>
        <w:t>.</w:t>
      </w:r>
    </w:p>
    <w:p w14:paraId="205A6006" w14:textId="305AD2BB" w:rsidR="00D02D1B" w:rsidRPr="004A054F" w:rsidRDefault="00696FBE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4</w:t>
      </w:r>
      <w:r w:rsidR="00FE193B" w:rsidRPr="004A054F">
        <w:rPr>
          <w:rFonts w:ascii="Calibri" w:hAnsi="Calibri" w:cs="Calibri"/>
          <w:sz w:val="24"/>
          <w:szCs w:val="24"/>
        </w:rPr>
        <w:t>.1 Základní informace o dodavateli a jeho zkušenostech</w:t>
      </w:r>
    </w:p>
    <w:p w14:paraId="334317F9" w14:textId="77777777" w:rsidR="00D02D1B" w:rsidRPr="004A054F" w:rsidRDefault="00FE193B" w:rsidP="007F1137">
      <w:pPr>
        <w:numPr>
          <w:ilvl w:val="0"/>
          <w:numId w:val="17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Základní profil a reference:</w:t>
      </w:r>
    </w:p>
    <w:p w14:paraId="2FFB7364" w14:textId="0E040618" w:rsidR="00D02D1B" w:rsidRPr="004A054F" w:rsidRDefault="00FE193B" w:rsidP="007F1137">
      <w:pPr>
        <w:numPr>
          <w:ilvl w:val="1"/>
          <w:numId w:val="18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Uveďte prosím základní informace o vaší společnosti, včetně právní formy, velikosti a</w:t>
      </w:r>
      <w:r w:rsidR="007F1137" w:rsidRPr="004A054F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hlavních oblastí činnosti.</w:t>
      </w:r>
    </w:p>
    <w:p w14:paraId="5C868530" w14:textId="77777777" w:rsidR="00D02D1B" w:rsidRPr="004A054F" w:rsidRDefault="00FE193B" w:rsidP="007F1137">
      <w:pPr>
        <w:numPr>
          <w:ilvl w:val="1"/>
          <w:numId w:val="18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Představte prosím minimálně tři relevantní reference z posledních pěti let, kde jste realizovali nebo provozovali komplexní systémy centrálního zásobování teplem (CZT), ideálně s důrazem na změnu palivové základny, integraci OZE, nebo modernizaci distribučních sítí. U referencí uveďte:</w:t>
      </w:r>
    </w:p>
    <w:p w14:paraId="2FB075AE" w14:textId="77777777" w:rsidR="00D02D1B" w:rsidRPr="004A054F" w:rsidRDefault="00FE193B" w:rsidP="007F1137">
      <w:pPr>
        <w:numPr>
          <w:ilvl w:val="2"/>
          <w:numId w:val="19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název projektu a lokalitu,</w:t>
      </w:r>
    </w:p>
    <w:p w14:paraId="1F9F55A0" w14:textId="77777777" w:rsidR="00D02D1B" w:rsidRPr="004A054F" w:rsidRDefault="00FE193B" w:rsidP="007F1137">
      <w:pPr>
        <w:numPr>
          <w:ilvl w:val="2"/>
          <w:numId w:val="19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rozsah a typ dodávaných služeb (výroba, distribuce, provoz),</w:t>
      </w:r>
    </w:p>
    <w:p w14:paraId="3EA4A48E" w14:textId="77777777" w:rsidR="00D02D1B" w:rsidRPr="004A054F" w:rsidRDefault="00FE193B" w:rsidP="007F1137">
      <w:pPr>
        <w:numPr>
          <w:ilvl w:val="2"/>
          <w:numId w:val="19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využívané zdroje tepla a palivový mix,</w:t>
      </w:r>
    </w:p>
    <w:p w14:paraId="4D49B5B9" w14:textId="77777777" w:rsidR="00D02D1B" w:rsidRPr="004A054F" w:rsidRDefault="00FE193B" w:rsidP="007F1137">
      <w:pPr>
        <w:numPr>
          <w:ilvl w:val="2"/>
          <w:numId w:val="19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velikost (např. instalovaný výkon, počet připojených obyvatel/objektů, délka sítě),</w:t>
      </w:r>
    </w:p>
    <w:p w14:paraId="1FCD67C1" w14:textId="77777777" w:rsidR="00D02D1B" w:rsidRPr="004A054F" w:rsidRDefault="00FE193B" w:rsidP="007F1137">
      <w:pPr>
        <w:numPr>
          <w:ilvl w:val="2"/>
          <w:numId w:val="19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výsledky z hlediska úspor energií, snížení emisí a spokojenosti odběratelů.</w:t>
      </w:r>
    </w:p>
    <w:p w14:paraId="26122005" w14:textId="77777777" w:rsidR="00D02D1B" w:rsidRPr="004A054F" w:rsidRDefault="00FE193B" w:rsidP="007F1137">
      <w:pPr>
        <w:numPr>
          <w:ilvl w:val="2"/>
          <w:numId w:val="19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Prosím, specifikujte, zda se jednalo o dodávky pro veřejný nebo soukromý sektor.</w:t>
      </w:r>
    </w:p>
    <w:p w14:paraId="1B903996" w14:textId="77777777" w:rsidR="00183D09" w:rsidRPr="004A054F" w:rsidRDefault="00183D09" w:rsidP="00A521B1">
      <w:pPr>
        <w:ind w:left="1275"/>
        <w:rPr>
          <w:rFonts w:ascii="Calibri" w:hAnsi="Calibri" w:cs="Calibri"/>
        </w:rPr>
      </w:pPr>
    </w:p>
    <w:p w14:paraId="20632F8B" w14:textId="77777777" w:rsidR="00D02D1B" w:rsidRPr="004A054F" w:rsidRDefault="00FE193B" w:rsidP="007F1137">
      <w:pPr>
        <w:numPr>
          <w:ilvl w:val="0"/>
          <w:numId w:val="17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Finanční stabilita a kapacity:</w:t>
      </w:r>
    </w:p>
    <w:p w14:paraId="1823A52A" w14:textId="4F181F40" w:rsidR="00D02D1B" w:rsidRPr="004A054F" w:rsidRDefault="00FE193B" w:rsidP="007F1137">
      <w:pPr>
        <w:numPr>
          <w:ilvl w:val="1"/>
          <w:numId w:val="20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Jaké jsou vaše finanční a personální kapacity pro zajištění dlouhodobého provozu a</w:t>
      </w:r>
      <w:r w:rsidR="007F1137" w:rsidRPr="004A054F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případných významných investic do CZT systému v Milevsku? Doložte prosím obecným popisem bez uvedení citlivých finančních údajů.</w:t>
      </w:r>
    </w:p>
    <w:p w14:paraId="2A84028B" w14:textId="77777777" w:rsidR="00D02D1B" w:rsidRPr="004A054F" w:rsidRDefault="00FE193B" w:rsidP="007F1137">
      <w:pPr>
        <w:numPr>
          <w:ilvl w:val="1"/>
          <w:numId w:val="20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Jaké certifikace, licence a oprávnění vlastníte, které jsou relevantní pro provoz a rozvoj CZT systémů v ČR?</w:t>
      </w:r>
    </w:p>
    <w:p w14:paraId="60B2D4CC" w14:textId="3C0EE742" w:rsidR="00D02D1B" w:rsidRPr="004A054F" w:rsidRDefault="00696FBE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4</w:t>
      </w:r>
      <w:r w:rsidR="00FE193B" w:rsidRPr="004A054F">
        <w:rPr>
          <w:rFonts w:ascii="Calibri" w:hAnsi="Calibri" w:cs="Calibri"/>
          <w:sz w:val="24"/>
          <w:szCs w:val="24"/>
        </w:rPr>
        <w:t>.2 Koncepční a technické řešení pro Milevsko</w:t>
      </w:r>
    </w:p>
    <w:p w14:paraId="0F829860" w14:textId="77777777" w:rsidR="00D02D1B" w:rsidRPr="004A054F" w:rsidRDefault="00FE193B" w:rsidP="007F1137">
      <w:pPr>
        <w:numPr>
          <w:ilvl w:val="0"/>
          <w:numId w:val="21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Analýza stávajícího stavu a potenciálu:</w:t>
      </w:r>
    </w:p>
    <w:p w14:paraId="201C6787" w14:textId="77777777" w:rsidR="00D02D1B" w:rsidRPr="004A054F" w:rsidRDefault="00FE193B" w:rsidP="007F1137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 vnímáte klíčové výzvy a příležitosti spojené se stávajícím CZT systémem v Milevsku na základě poskytnutých informací?</w:t>
      </w:r>
    </w:p>
    <w:p w14:paraId="7CBC78E9" w14:textId="77777777" w:rsidR="00D02D1B" w:rsidRPr="004A054F" w:rsidRDefault="00FE193B" w:rsidP="007F1137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Jaké kroky by dle vašeho názoru vedly k hlubší analýze systému a k návrhu optimálního řešení? Zahrnuje vaše metodika audit spotřeby tepla, analýzu potrubních tras, stavu výměníkových stanic, nebo jiná šetření?</w:t>
      </w:r>
    </w:p>
    <w:p w14:paraId="65777ECC" w14:textId="77777777" w:rsidR="00D02D1B" w:rsidRPr="004A054F" w:rsidRDefault="00FE193B" w:rsidP="007F1137">
      <w:pPr>
        <w:numPr>
          <w:ilvl w:val="0"/>
          <w:numId w:val="21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Návrh palivové základny a zdrojů tepla:</w:t>
      </w:r>
    </w:p>
    <w:p w14:paraId="34485790" w14:textId="213C2074" w:rsidR="00D02D1B" w:rsidRPr="004A054F" w:rsidRDefault="00FE193B" w:rsidP="007F1137">
      <w:pPr>
        <w:numPr>
          <w:ilvl w:val="1"/>
          <w:numId w:val="23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Jaký primární a sekundární palivový mix byste navrhovali pro budoucí zdroj/zdroje tepla v</w:t>
      </w:r>
      <w:r w:rsidR="00AC198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Milevsku? Zvažujete plyn, biomasu, odpad, tepelná čerpadla (vzduch-voda, země-voda, odpadní teplo), solární termální systémy, nebo kombinaci? Prosím, zdůvodněte volbu s ohledem na:</w:t>
      </w:r>
    </w:p>
    <w:p w14:paraId="56540807" w14:textId="77777777" w:rsidR="00D02D1B" w:rsidRPr="004A054F" w:rsidRDefault="00FE193B" w:rsidP="007F1137">
      <w:pPr>
        <w:numPr>
          <w:ilvl w:val="2"/>
          <w:numId w:val="24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ekonomickou efektivitu (provozní náklady, investiční náklady, návratnost),</w:t>
      </w:r>
    </w:p>
    <w:p w14:paraId="70C4D0C7" w14:textId="77777777" w:rsidR="00D02D1B" w:rsidRPr="004A054F" w:rsidRDefault="00FE193B" w:rsidP="007F1137">
      <w:pPr>
        <w:numPr>
          <w:ilvl w:val="2"/>
          <w:numId w:val="24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environmentální dopady (emisní limity, uhlíková stopa, hluk),</w:t>
      </w:r>
    </w:p>
    <w:p w14:paraId="498A5322" w14:textId="77777777" w:rsidR="00D02D1B" w:rsidRPr="004A054F" w:rsidRDefault="00FE193B" w:rsidP="007F1137">
      <w:pPr>
        <w:numPr>
          <w:ilvl w:val="2"/>
          <w:numId w:val="24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lastRenderedPageBreak/>
        <w:t>energetickou bezpečnost a diverzifikaci (závislost na jednom palivu, geopolitická rizika),</w:t>
      </w:r>
    </w:p>
    <w:p w14:paraId="5AA42E78" w14:textId="77777777" w:rsidR="00D02D1B" w:rsidRPr="004A054F" w:rsidRDefault="00FE193B" w:rsidP="007F1137">
      <w:pPr>
        <w:numPr>
          <w:ilvl w:val="2"/>
          <w:numId w:val="24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dostupnost paliva/zdroje v regionu.</w:t>
      </w:r>
    </w:p>
    <w:p w14:paraId="679799BE" w14:textId="4A5E050A" w:rsidR="00D02D1B" w:rsidRPr="004A054F" w:rsidRDefault="00FE193B" w:rsidP="007F1137">
      <w:pPr>
        <w:numPr>
          <w:ilvl w:val="1"/>
          <w:numId w:val="23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Zvažujete možnost kombinované výroby elektřiny a tepla (KVET)? Pokud ano, s jakým typem paliva/zdroje a jaký výkonový rozsah byste navrhovali? Jak by se KVET projevila na ekonomice a</w:t>
      </w:r>
      <w:r w:rsidR="00AC198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environmentálních přínosech?</w:t>
      </w:r>
    </w:p>
    <w:p w14:paraId="3DF1FA4C" w14:textId="1C24B211" w:rsidR="00D02D1B" w:rsidRPr="004A054F" w:rsidRDefault="00FE193B" w:rsidP="007F1137">
      <w:pPr>
        <w:numPr>
          <w:ilvl w:val="1"/>
          <w:numId w:val="23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 xml:space="preserve">Do jaké míry </w:t>
      </w:r>
      <w:r w:rsidR="00680F07" w:rsidRPr="004A054F">
        <w:rPr>
          <w:rFonts w:ascii="Calibri" w:hAnsi="Calibri" w:cs="Calibri"/>
        </w:rPr>
        <w:t xml:space="preserve">by bylo možné </w:t>
      </w:r>
      <w:r w:rsidR="00331FCE" w:rsidRPr="004A054F">
        <w:rPr>
          <w:rFonts w:ascii="Calibri" w:hAnsi="Calibri" w:cs="Calibri"/>
        </w:rPr>
        <w:t xml:space="preserve">s využitím vámi doporučovaného řešení </w:t>
      </w:r>
      <w:r w:rsidRPr="004A054F">
        <w:rPr>
          <w:rFonts w:ascii="Calibri" w:hAnsi="Calibri" w:cs="Calibri"/>
        </w:rPr>
        <w:t>využít odpadní teplo z</w:t>
      </w:r>
      <w:r w:rsidR="00AC198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potenciálních lokálních zdrojů (např. z areálu ZVVZ nebo jiných průmyslových subjektů v okolí), pokud by bylo k dispozici? Jak byste technicky a ekonomicky řešili jeho integraci?</w:t>
      </w:r>
    </w:p>
    <w:p w14:paraId="071BFB26" w14:textId="77777777" w:rsidR="00D02D1B" w:rsidRPr="004A054F" w:rsidRDefault="00FE193B" w:rsidP="007F1137">
      <w:pPr>
        <w:numPr>
          <w:ilvl w:val="1"/>
          <w:numId w:val="23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Navrhovali byste jeden centrální zdroj, nebo byste preferovali decentrální zdroje (např. více menších kotelen v rámci sítě) pro zvýšení flexibility a snížení ztrát a proč?</w:t>
      </w:r>
    </w:p>
    <w:p w14:paraId="577E837F" w14:textId="77777777" w:rsidR="00D02D1B" w:rsidRPr="004A054F" w:rsidRDefault="00FE193B" w:rsidP="007F1137">
      <w:pPr>
        <w:numPr>
          <w:ilvl w:val="0"/>
          <w:numId w:val="21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Integrace a modernizace distribuční sítě:</w:t>
      </w:r>
    </w:p>
    <w:p w14:paraId="2B877CCC" w14:textId="33D5BFBA" w:rsidR="00D02D1B" w:rsidRPr="004A054F" w:rsidRDefault="00FE193B" w:rsidP="007F1137">
      <w:pPr>
        <w:numPr>
          <w:ilvl w:val="1"/>
          <w:numId w:val="2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Jaký je váš pohled na technický stav a potenciál stávající primární horkovodní sítě (3,3 km) a</w:t>
      </w:r>
      <w:r w:rsidR="00AC198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sekundární teplovodní sítě (6 km) ve vlastnictví města?</w:t>
      </w:r>
    </w:p>
    <w:p w14:paraId="07CB79E6" w14:textId="77777777" w:rsidR="00D02D1B" w:rsidRPr="004A054F" w:rsidRDefault="00FE193B" w:rsidP="007F1137">
      <w:pPr>
        <w:numPr>
          <w:ilvl w:val="1"/>
          <w:numId w:val="2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 byste přistupovali k modernizaci primárních rozvodů (1,6 km původních tras) a sekundárních čtyřtrubkových rozvodů (3,5 km původních tras)? Uveďte prosím vaše zdůvodnění navrhované technologie (např. předizolované potrubí, jiné materiály) a očekávané přínosy v podobě snížení tepelných ztrát.</w:t>
      </w:r>
    </w:p>
    <w:p w14:paraId="24103397" w14:textId="77777777" w:rsidR="00D02D1B" w:rsidRPr="004A054F" w:rsidRDefault="00FE193B" w:rsidP="007F1137">
      <w:pPr>
        <w:numPr>
          <w:ilvl w:val="1"/>
          <w:numId w:val="2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S ohledem na stávající vysokou energetickou náročnost ohřevu TV (0,4-0,45 GJ/m³) a potenciál úspor (4-5 tis. GJ ročně):</w:t>
      </w:r>
    </w:p>
    <w:p w14:paraId="1C97E2D4" w14:textId="77777777" w:rsidR="00D02D1B" w:rsidRPr="004A054F" w:rsidRDefault="00FE193B" w:rsidP="007F1137">
      <w:pPr>
        <w:numPr>
          <w:ilvl w:val="2"/>
          <w:numId w:val="26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Jaké řešení navrhujete pro snížení ztrát na přípravu a distribuci TV? Zvažujete decentrální ohřev TV v objektových předávacích stanicích (OPS), nebo jiné inovativní přístupy?</w:t>
      </w:r>
    </w:p>
    <w:p w14:paraId="09E5909F" w14:textId="1569C231" w:rsidR="00D02D1B" w:rsidRPr="004A054F" w:rsidRDefault="00FE193B" w:rsidP="007F1137">
      <w:pPr>
        <w:numPr>
          <w:ilvl w:val="2"/>
          <w:numId w:val="26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 byste řešili vysoké investiční náklady spojené s případnou realizací OPS (odhad až 40</w:t>
      </w:r>
      <w:r w:rsidR="00AC198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mil.</w:t>
      </w:r>
      <w:r w:rsidR="00AC198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Kč pro 110 objektů), a jak byste komunikovali s SVJ pro získání souhlasu?</w:t>
      </w:r>
    </w:p>
    <w:p w14:paraId="46E9E0AE" w14:textId="77777777" w:rsidR="00D02D1B" w:rsidRPr="004A054F" w:rsidRDefault="00FE193B" w:rsidP="007F1137">
      <w:pPr>
        <w:numPr>
          <w:ilvl w:val="1"/>
          <w:numId w:val="2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 byste řešili výměníkové stanice (VS1, VS2, VS3)? Zvažujete jejich modernizaci, výměnu, nebo doplnění o nové technologie? Popište prosím konkrétní navrhované úpravy (např. výměníky, čerpadla, regulace).</w:t>
      </w:r>
    </w:p>
    <w:p w14:paraId="155D408A" w14:textId="03397D02" w:rsidR="00D02D1B" w:rsidRPr="004A054F" w:rsidRDefault="00FE193B" w:rsidP="007F1137">
      <w:pPr>
        <w:numPr>
          <w:ilvl w:val="1"/>
          <w:numId w:val="2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 byste doporučovali zajistili minimalizaci narušení dodávek tepla pro odběratele během modernizačních prací na síti?</w:t>
      </w:r>
    </w:p>
    <w:p w14:paraId="3581B2FE" w14:textId="77777777" w:rsidR="00D02D1B" w:rsidRPr="004A054F" w:rsidRDefault="00FE193B" w:rsidP="007F1137">
      <w:pPr>
        <w:numPr>
          <w:ilvl w:val="0"/>
          <w:numId w:val="21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Optimalizace provozu a řízení:</w:t>
      </w:r>
    </w:p>
    <w:p w14:paraId="4BBC9157" w14:textId="62F5E012" w:rsidR="00D02D1B" w:rsidRPr="004A054F" w:rsidRDefault="00FE193B" w:rsidP="007F1137">
      <w:pPr>
        <w:numPr>
          <w:ilvl w:val="1"/>
          <w:numId w:val="2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Jaký systém monitoringu a řízení byste doporučovali zavést pro optimalizaci celého CZT systému (zdroj, síť, výměníkové stanice)? Zahrnuje to dálkový dohled, prediktivní údržbu, nebo systémy pro automatické řízení spotřeby?</w:t>
      </w:r>
    </w:p>
    <w:p w14:paraId="1C2092FF" w14:textId="77777777" w:rsidR="00D02D1B" w:rsidRPr="004A054F" w:rsidRDefault="00FE193B" w:rsidP="007F1137">
      <w:pPr>
        <w:numPr>
          <w:ilvl w:val="1"/>
          <w:numId w:val="2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Jaké opatření pro snižování spotřeby elektrické energie v rámci provozu CZT (čerpadla, ventilátory apod.) byste navrhovali?</w:t>
      </w:r>
    </w:p>
    <w:p w14:paraId="28B3F2B1" w14:textId="77777777" w:rsidR="00D02D1B" w:rsidRPr="004A054F" w:rsidRDefault="00FE193B" w:rsidP="007F1137">
      <w:pPr>
        <w:numPr>
          <w:ilvl w:val="1"/>
          <w:numId w:val="2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 byste řešili problematiku bilance dodávek a ztrát v síti a transparentnost těchto údajů?</w:t>
      </w:r>
    </w:p>
    <w:p w14:paraId="29C1C4B9" w14:textId="081410DF" w:rsidR="00D02D1B" w:rsidRPr="004A054F" w:rsidRDefault="00696FBE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t>4</w:t>
      </w:r>
      <w:r w:rsidR="00FE193B" w:rsidRPr="004A054F">
        <w:rPr>
          <w:rFonts w:ascii="Calibri" w:hAnsi="Calibri" w:cs="Calibri"/>
          <w:sz w:val="24"/>
          <w:szCs w:val="24"/>
        </w:rPr>
        <w:t>.3 Ekonomické aspekty a model spolupráce</w:t>
      </w:r>
    </w:p>
    <w:p w14:paraId="0EA6495E" w14:textId="77777777" w:rsidR="00D02D1B" w:rsidRPr="004A054F" w:rsidRDefault="00FE193B" w:rsidP="007F1137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Navrhovaný model spolupráce s městem:</w:t>
      </w:r>
    </w:p>
    <w:p w14:paraId="1C5948A2" w14:textId="0D1108CC" w:rsidR="00D02D1B" w:rsidRPr="004A054F" w:rsidRDefault="00FE193B" w:rsidP="007F1137">
      <w:pPr>
        <w:numPr>
          <w:ilvl w:val="1"/>
          <w:numId w:val="4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Jakou formu spolupráce s městem Milevsko byste preferovali pro zajištění dodávek tep</w:t>
      </w:r>
      <w:r w:rsidR="008D1D97" w:rsidRPr="004A054F">
        <w:rPr>
          <w:rFonts w:ascii="Calibri" w:hAnsi="Calibri" w:cs="Calibri"/>
        </w:rPr>
        <w:t>elné energie</w:t>
      </w:r>
      <w:r w:rsidRPr="004A054F">
        <w:rPr>
          <w:rFonts w:ascii="Calibri" w:hAnsi="Calibri" w:cs="Calibri"/>
        </w:rPr>
        <w:t>? Prosím, podrobně popište a zdůvodněte vámi navrhovaný model, včetně jeho výhod a</w:t>
      </w:r>
      <w:r w:rsidR="00AC198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nevýhod pro obě strany:</w:t>
      </w:r>
    </w:p>
    <w:p w14:paraId="28442C25" w14:textId="77777777" w:rsidR="00D02D1B" w:rsidRPr="004A054F" w:rsidRDefault="00FE193B" w:rsidP="007F1137">
      <w:pPr>
        <w:numPr>
          <w:ilvl w:val="2"/>
          <w:numId w:val="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Samostatné provozování a vlastnictví: Zajištění celého systému (výroba i distribuce) vaší společností bez přímé majetkové účasti města.</w:t>
      </w:r>
    </w:p>
    <w:p w14:paraId="5A5E513F" w14:textId="77777777" w:rsidR="00D02D1B" w:rsidRPr="004A054F" w:rsidRDefault="00FE193B" w:rsidP="007F1137">
      <w:pPr>
        <w:numPr>
          <w:ilvl w:val="2"/>
          <w:numId w:val="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Společný podnik (Joint Venture): Založení nové společnosti s majetkovou účastí města Milevska a vaší společnosti. Jaké by byly role a odpovědnosti obou partnerů v takovém podniku?</w:t>
      </w:r>
    </w:p>
    <w:p w14:paraId="6F5FB480" w14:textId="77777777" w:rsidR="00D02D1B" w:rsidRPr="004A054F" w:rsidRDefault="00FE193B" w:rsidP="007F1137">
      <w:pPr>
        <w:numPr>
          <w:ilvl w:val="2"/>
          <w:numId w:val="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 xml:space="preserve">Dlouhodobý pronájem majetku města: Provozování a údržba stávající distribuční sítě města </w:t>
      </w:r>
      <w:r w:rsidRPr="004A054F">
        <w:rPr>
          <w:rFonts w:ascii="Calibri" w:hAnsi="Calibri" w:cs="Calibri"/>
        </w:rPr>
        <w:lastRenderedPageBreak/>
        <w:t>na základě nájemní smlouvy. Jaké by byly podmínky takového pronájmu (délka, výše nájemného, rozsah odpovědnosti za investice)?</w:t>
      </w:r>
    </w:p>
    <w:p w14:paraId="459C91CE" w14:textId="77777777" w:rsidR="00D02D1B" w:rsidRPr="004A054F" w:rsidRDefault="00FE193B" w:rsidP="007F1137">
      <w:pPr>
        <w:numPr>
          <w:ilvl w:val="2"/>
          <w:numId w:val="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Odkup majetku města: Zájem o odkup stávající distribuční sítě od města. Jakou byste navrhovali akviziční strategii a oceňování?</w:t>
      </w:r>
    </w:p>
    <w:p w14:paraId="229256B1" w14:textId="77777777" w:rsidR="00D02D1B" w:rsidRPr="004A054F" w:rsidRDefault="00FE193B" w:rsidP="007F1137">
      <w:pPr>
        <w:numPr>
          <w:ilvl w:val="2"/>
          <w:numId w:val="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Koncese na provozování distribuční sítě: V případě, že by město zvažovalo koncesní model, jaký by byl váš návrh na délku a podmínky koncesní smlouvy pro provozování distribuční sítě? Jaké by byly vaše závazky vůči městu v rámci koncese (např. výše koncesního poplatku, investiční povinnosti, standardy kvality, mechanismy kontroly)?</w:t>
      </w:r>
    </w:p>
    <w:p w14:paraId="63148962" w14:textId="77777777" w:rsidR="00D02D1B" w:rsidRPr="004A054F" w:rsidRDefault="00FE193B" w:rsidP="007F1137">
      <w:pPr>
        <w:numPr>
          <w:ilvl w:val="2"/>
          <w:numId w:val="5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Jiné inovativní modely spolupráce: Máte zkušenosti s jinými modely, které by byly pro Milevsko vhodné?</w:t>
      </w:r>
    </w:p>
    <w:p w14:paraId="25E76093" w14:textId="77777777" w:rsidR="00D02D1B" w:rsidRPr="004A054F" w:rsidRDefault="00FE193B" w:rsidP="007F1137">
      <w:pPr>
        <w:numPr>
          <w:ilvl w:val="1"/>
          <w:numId w:val="4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Jaké smluvní podmínky by pro vás byly klíčové pro zajištění dlouhodobé stability a investiční jistoty bez ohledu na zvolený model?</w:t>
      </w:r>
    </w:p>
    <w:p w14:paraId="3870B76D" w14:textId="77777777" w:rsidR="00D02D1B" w:rsidRPr="004A054F" w:rsidRDefault="00FE193B" w:rsidP="007F1137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Cenová politika a transparentnost:</w:t>
      </w:r>
    </w:p>
    <w:p w14:paraId="5739AA23" w14:textId="7B6BB118" w:rsidR="00D02D1B" w:rsidRPr="004A054F" w:rsidRDefault="00FE193B" w:rsidP="007F1137">
      <w:pPr>
        <w:numPr>
          <w:ilvl w:val="1"/>
          <w:numId w:val="6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Jaká by byla vaše strategie pro tvorbu a stabilizaci ceny te</w:t>
      </w:r>
      <w:r w:rsidR="00DA5DD2" w:rsidRPr="004A054F">
        <w:rPr>
          <w:rFonts w:ascii="Calibri" w:hAnsi="Calibri" w:cs="Calibri"/>
        </w:rPr>
        <w:t>pelné energie</w:t>
      </w:r>
      <w:r w:rsidRPr="004A054F">
        <w:rPr>
          <w:rFonts w:ascii="Calibri" w:hAnsi="Calibri" w:cs="Calibri"/>
        </w:rPr>
        <w:t xml:space="preserve"> pro konečné odběratele v Milevsku (domácnosti, školy, podniky)?</w:t>
      </w:r>
    </w:p>
    <w:p w14:paraId="5A40DCE0" w14:textId="77777777" w:rsidR="00D02D1B" w:rsidRPr="004A054F" w:rsidRDefault="00FE193B" w:rsidP="007F1137">
      <w:pPr>
        <w:numPr>
          <w:ilvl w:val="1"/>
          <w:numId w:val="6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Jakým způsobem byste zajistili transparentní kalkulaci ceny tepla, aby město a odběratelé měli jasný přehled o všech nákladových položkách (palivo, emisní povolenky, provozní náklady, odpisy, zisk)? Prosím, uveďte rámcovou strukturu kalkulace.</w:t>
      </w:r>
    </w:p>
    <w:p w14:paraId="05666741" w14:textId="77777777" w:rsidR="00D02D1B" w:rsidRPr="004A054F" w:rsidRDefault="00FE193B" w:rsidP="007F1137">
      <w:pPr>
        <w:numPr>
          <w:ilvl w:val="1"/>
          <w:numId w:val="6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 byste kompenzovali dopady růstu cen paliv a emisních povolenek na konečnou cenu tepla pro odběratele? Zvažujete mechanismy pro zmírnění těchto dopadů (např. cenové stropy, dlouhodobé kontrakty na palivo)?</w:t>
      </w:r>
    </w:p>
    <w:p w14:paraId="4493CEFA" w14:textId="77777777" w:rsidR="00D02D1B" w:rsidRPr="004A054F" w:rsidRDefault="00FE193B" w:rsidP="007F1137">
      <w:pPr>
        <w:numPr>
          <w:ilvl w:val="1"/>
          <w:numId w:val="6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Jaké podíl proměnných a stálých nákladů byste předpokládali ve vašem řešení a jak by se to projevilo na ceně tepla?</w:t>
      </w:r>
    </w:p>
    <w:p w14:paraId="757826A8" w14:textId="77777777" w:rsidR="00D02D1B" w:rsidRPr="004A054F" w:rsidRDefault="00FE193B" w:rsidP="007F1137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Investice a financování:</w:t>
      </w:r>
    </w:p>
    <w:p w14:paraId="1D6FF312" w14:textId="77777777" w:rsidR="00D02D1B" w:rsidRPr="004A054F" w:rsidRDefault="00FE193B" w:rsidP="007F1137">
      <w:pPr>
        <w:numPr>
          <w:ilvl w:val="1"/>
          <w:numId w:val="7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Uveďte prosím rámcový odhad celkových investičních nákladů na realizaci vašeho navrhovaného řešení (zdroj, síť, výměníkové stanice). Rozdělte je prosím na:</w:t>
      </w:r>
    </w:p>
    <w:p w14:paraId="6ACCACB6" w14:textId="77777777" w:rsidR="00D02D1B" w:rsidRPr="004A054F" w:rsidRDefault="00FE193B" w:rsidP="007F1137">
      <w:pPr>
        <w:numPr>
          <w:ilvl w:val="2"/>
          <w:numId w:val="8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Náklady spojené s novým zdrojem/palivovou základnou.</w:t>
      </w:r>
    </w:p>
    <w:p w14:paraId="490AC4A4" w14:textId="77777777" w:rsidR="00D02D1B" w:rsidRPr="004A054F" w:rsidRDefault="00FE193B" w:rsidP="007F1137">
      <w:pPr>
        <w:numPr>
          <w:ilvl w:val="2"/>
          <w:numId w:val="8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Náklady na modernizaci primárních rozvodů (odhadem 8-13 mil. Kč).</w:t>
      </w:r>
    </w:p>
    <w:p w14:paraId="3D26B19A" w14:textId="77777777" w:rsidR="00D02D1B" w:rsidRPr="004A054F" w:rsidRDefault="00FE193B" w:rsidP="007F1137">
      <w:pPr>
        <w:numPr>
          <w:ilvl w:val="2"/>
          <w:numId w:val="8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Náklady na modernizaci sekundárních rozvodů (odhadem 70-88 mil. Kč).</w:t>
      </w:r>
    </w:p>
    <w:p w14:paraId="10783B9D" w14:textId="77777777" w:rsidR="00D02D1B" w:rsidRPr="004A054F" w:rsidRDefault="00FE193B" w:rsidP="007F1137">
      <w:pPr>
        <w:numPr>
          <w:ilvl w:val="2"/>
          <w:numId w:val="8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Náklady na modernizaci/úpravy výměníkových stanic.</w:t>
      </w:r>
    </w:p>
    <w:p w14:paraId="6F93A144" w14:textId="77777777" w:rsidR="00D02D1B" w:rsidRPr="004A054F" w:rsidRDefault="00FE193B" w:rsidP="007F1137">
      <w:pPr>
        <w:numPr>
          <w:ilvl w:val="1"/>
          <w:numId w:val="7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Jaký investiční plán (časový harmonogram a rozložení investic) byste navrhovali pro modernizaci celého systému?</w:t>
      </w:r>
    </w:p>
    <w:p w14:paraId="0D9EA67E" w14:textId="0DA1FE5D" w:rsidR="00D02D1B" w:rsidRPr="004A054F" w:rsidRDefault="00FE193B" w:rsidP="007F1137">
      <w:pPr>
        <w:numPr>
          <w:ilvl w:val="1"/>
          <w:numId w:val="7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 xml:space="preserve">Jaký </w:t>
      </w:r>
      <w:r w:rsidR="00680F07" w:rsidRPr="004A054F">
        <w:rPr>
          <w:rFonts w:ascii="Calibri" w:hAnsi="Calibri" w:cs="Calibri"/>
        </w:rPr>
        <w:t>by byl případný</w:t>
      </w:r>
      <w:r w:rsidRPr="004A054F">
        <w:rPr>
          <w:rFonts w:ascii="Calibri" w:hAnsi="Calibri" w:cs="Calibri"/>
        </w:rPr>
        <w:t xml:space="preserve"> plán financování těchto investic? Zvažujete vlastní kapitál, úvěry, fondy EU, nebo jiné zdroje?</w:t>
      </w:r>
    </w:p>
    <w:p w14:paraId="1A65DBC2" w14:textId="32EDAA57" w:rsidR="00D02D1B" w:rsidRPr="004A054F" w:rsidRDefault="00FE193B" w:rsidP="007F1137">
      <w:pPr>
        <w:numPr>
          <w:ilvl w:val="1"/>
          <w:numId w:val="7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 xml:space="preserve">Jaké vidíte možnosti </w:t>
      </w:r>
      <w:r w:rsidR="003C6FC0" w:rsidRPr="004A054F">
        <w:rPr>
          <w:rFonts w:ascii="Calibri" w:hAnsi="Calibri" w:cs="Calibri"/>
        </w:rPr>
        <w:t>aktivního využití</w:t>
      </w:r>
      <w:r w:rsidRPr="004A054F">
        <w:rPr>
          <w:rFonts w:ascii="Calibri" w:hAnsi="Calibri" w:cs="Calibri"/>
        </w:rPr>
        <w:t xml:space="preserve"> dotačních titulů (např. OPPIK, OPŽP, Modernizační fond) pro snížení investičních nákladů a jak byste městu Milevsku případně pomohli s</w:t>
      </w:r>
      <w:r w:rsidR="00AC198C">
        <w:rPr>
          <w:rFonts w:ascii="Calibri" w:hAnsi="Calibri" w:cs="Calibri"/>
        </w:rPr>
        <w:t> </w:t>
      </w:r>
      <w:r w:rsidRPr="004A054F">
        <w:rPr>
          <w:rFonts w:ascii="Calibri" w:hAnsi="Calibri" w:cs="Calibri"/>
        </w:rPr>
        <w:t>administrativními náležitostmi pro jejich získání? Jaké procento dotace byste považovali za realistické získat?</w:t>
      </w:r>
    </w:p>
    <w:p w14:paraId="50AC6CDB" w14:textId="77777777" w:rsidR="00D02D1B" w:rsidRPr="004A054F" w:rsidRDefault="00FE193B" w:rsidP="007F1137">
      <w:pPr>
        <w:numPr>
          <w:ilvl w:val="1"/>
          <w:numId w:val="7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S ohledem na stávající nájemné, které provozovatel platí městu (a které je nedostatečné na pokrytí modernizace sítě), jaký mechanismus pro financování budoucích investic do majetku města byste navrhovali? Uvažujete o zvýšeném nájemném, investičním příspěvku, nebo jiné formě úhrady?</w:t>
      </w:r>
    </w:p>
    <w:p w14:paraId="01D8DD10" w14:textId="77777777" w:rsidR="00D02D1B" w:rsidRPr="004A054F" w:rsidRDefault="00FE193B" w:rsidP="007F1137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Provozní náklady a efektivita:</w:t>
      </w:r>
    </w:p>
    <w:p w14:paraId="77A55792" w14:textId="77777777" w:rsidR="00D02D1B" w:rsidRPr="004A054F" w:rsidRDefault="00FE193B" w:rsidP="007F1137">
      <w:pPr>
        <w:numPr>
          <w:ilvl w:val="1"/>
          <w:numId w:val="9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Jaké očekávané provozní náklady byste kalkulovali pro váš systém (bez DPH na GJ), rozdělené na palivo, emisní povolenky, elektrickou energii, vodu, mzdy, údržbu a opravy, a režii?</w:t>
      </w:r>
    </w:p>
    <w:p w14:paraId="1D1D750E" w14:textId="77777777" w:rsidR="00D02D1B" w:rsidRPr="004A054F" w:rsidRDefault="00FE193B" w:rsidP="007F1137">
      <w:pPr>
        <w:numPr>
          <w:ilvl w:val="1"/>
          <w:numId w:val="9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Jaké úspory provozních nákladů byste předpokládali oproti stávajícímu stavu a z jakých položek by plynuly?</w:t>
      </w:r>
    </w:p>
    <w:p w14:paraId="0801A25A" w14:textId="49E4D920" w:rsidR="00D02D1B" w:rsidRPr="004A054F" w:rsidRDefault="00696FBE">
      <w:pPr>
        <w:pStyle w:val="Nadpis3"/>
        <w:rPr>
          <w:rFonts w:ascii="Calibri" w:hAnsi="Calibri" w:cs="Calibri"/>
          <w:sz w:val="24"/>
          <w:szCs w:val="24"/>
        </w:rPr>
      </w:pPr>
      <w:r w:rsidRPr="004A054F">
        <w:rPr>
          <w:rFonts w:ascii="Calibri" w:hAnsi="Calibri" w:cs="Calibri"/>
          <w:sz w:val="24"/>
          <w:szCs w:val="24"/>
        </w:rPr>
        <w:lastRenderedPageBreak/>
        <w:t>4</w:t>
      </w:r>
      <w:r w:rsidR="00FE193B" w:rsidRPr="004A054F">
        <w:rPr>
          <w:rFonts w:ascii="Calibri" w:hAnsi="Calibri" w:cs="Calibri"/>
          <w:sz w:val="24"/>
          <w:szCs w:val="24"/>
        </w:rPr>
        <w:t>.4 Environmentální a sociální dopady</w:t>
      </w:r>
    </w:p>
    <w:p w14:paraId="31571A24" w14:textId="77777777" w:rsidR="00D02D1B" w:rsidRPr="004A054F" w:rsidRDefault="00FE193B" w:rsidP="00AC198C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Emisní profil:</w:t>
      </w:r>
    </w:p>
    <w:p w14:paraId="7592B1AA" w14:textId="77777777" w:rsidR="00D02D1B" w:rsidRPr="004A054F" w:rsidRDefault="00FE193B" w:rsidP="00AC198C">
      <w:pPr>
        <w:numPr>
          <w:ilvl w:val="1"/>
          <w:numId w:val="11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Jaké snížení emisí (CO2, SO2, NOx, TZL) očekáváte s vámi doporučovaným řešením ve srovnání se stávajícím uhelným zdrojem? Uveďte prosím konkrétní hodnoty nebo procenta.</w:t>
      </w:r>
    </w:p>
    <w:p w14:paraId="17B6B7C1" w14:textId="77777777" w:rsidR="00D02D1B" w:rsidRPr="004A054F" w:rsidRDefault="00FE193B" w:rsidP="00AC198C">
      <w:pPr>
        <w:numPr>
          <w:ilvl w:val="1"/>
          <w:numId w:val="11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 byste zajistili soulad s budoucími přísnějšími emisními limity a požadavky na dekarbonizaci?</w:t>
      </w:r>
    </w:p>
    <w:p w14:paraId="57B4174B" w14:textId="77777777" w:rsidR="00D02D1B" w:rsidRPr="004A054F" w:rsidRDefault="00FE193B" w:rsidP="00AC198C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Vliv na místní komunitu:</w:t>
      </w:r>
    </w:p>
    <w:p w14:paraId="32EE6A38" w14:textId="77777777" w:rsidR="00D02D1B" w:rsidRPr="004A054F" w:rsidRDefault="00FE193B" w:rsidP="00AC198C">
      <w:pPr>
        <w:numPr>
          <w:ilvl w:val="1"/>
          <w:numId w:val="12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 by vaše řešení přispělo k místní zaměstnanosti (např. při provozu, údržbě)?</w:t>
      </w:r>
    </w:p>
    <w:p w14:paraId="7F6DB53D" w14:textId="77777777" w:rsidR="00D02D1B" w:rsidRPr="004A054F" w:rsidRDefault="00FE193B" w:rsidP="00AC198C">
      <w:pPr>
        <w:numPr>
          <w:ilvl w:val="1"/>
          <w:numId w:val="12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 byste zajistili efektivní komunikaci s odběrateli a městem v průběhu celého projektu?</w:t>
      </w:r>
    </w:p>
    <w:p w14:paraId="2ECEEFA1" w14:textId="77777777" w:rsidR="00D02D1B" w:rsidRPr="004A054F" w:rsidRDefault="00FE193B" w:rsidP="00AC198C">
      <w:pPr>
        <w:numPr>
          <w:ilvl w:val="1"/>
          <w:numId w:val="12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Jakým způsobem byste podpořili lokální ekonomiku (např. využíváním místních dodavatelů, služeb)?</w:t>
      </w:r>
    </w:p>
    <w:p w14:paraId="53CBC0BD" w14:textId="77777777" w:rsidR="00D02D1B" w:rsidRPr="004A054F" w:rsidRDefault="00FE193B" w:rsidP="00AC198C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Odpadové hospodářství (v případě využití biomasy/odpadu):</w:t>
      </w:r>
    </w:p>
    <w:p w14:paraId="4AADF6EA" w14:textId="77777777" w:rsidR="00D02D1B" w:rsidRPr="004A054F" w:rsidRDefault="00FE193B" w:rsidP="00AC198C">
      <w:pPr>
        <w:numPr>
          <w:ilvl w:val="1"/>
          <w:numId w:val="13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Pokud byste zvažovali zdroje na bázi biomasy nebo komunálního odpadu, jak byste řešili zajištění paliva a jeho logistiku?</w:t>
      </w:r>
    </w:p>
    <w:p w14:paraId="0EE64A33" w14:textId="77777777" w:rsidR="00D02D1B" w:rsidRPr="004A054F" w:rsidRDefault="00FE193B" w:rsidP="00AC198C">
      <w:pPr>
        <w:numPr>
          <w:ilvl w:val="1"/>
          <w:numId w:val="13"/>
        </w:num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Jaké by byly dopady na odpadové hospodářství města?</w:t>
      </w:r>
    </w:p>
    <w:p w14:paraId="33B93C2D" w14:textId="241B63F0" w:rsidR="00D02D1B" w:rsidRPr="004A054F" w:rsidRDefault="00696FBE">
      <w:pPr>
        <w:pStyle w:val="Nadpis3"/>
        <w:rPr>
          <w:rFonts w:ascii="Calibri" w:hAnsi="Calibri" w:cs="Calibri"/>
          <w:sz w:val="24"/>
          <w:szCs w:val="24"/>
        </w:rPr>
      </w:pPr>
      <w:bookmarkStart w:id="0" w:name="_yxfa5wgdr3r3" w:colFirst="0" w:colLast="0"/>
      <w:bookmarkEnd w:id="0"/>
      <w:r w:rsidRPr="004A054F">
        <w:rPr>
          <w:rFonts w:ascii="Calibri" w:hAnsi="Calibri" w:cs="Calibri"/>
          <w:sz w:val="24"/>
          <w:szCs w:val="24"/>
        </w:rPr>
        <w:t>4</w:t>
      </w:r>
      <w:r w:rsidR="00FE193B" w:rsidRPr="004A054F">
        <w:rPr>
          <w:rFonts w:ascii="Calibri" w:hAnsi="Calibri" w:cs="Calibri"/>
          <w:sz w:val="24"/>
          <w:szCs w:val="24"/>
        </w:rPr>
        <w:t>.5 Dostupná dokumentace</w:t>
      </w:r>
    </w:p>
    <w:p w14:paraId="64466648" w14:textId="77777777" w:rsidR="00D02D1B" w:rsidRPr="004A054F" w:rsidRDefault="00FE193B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Místní energetická koncepce města Milevska (2024):</w:t>
      </w:r>
    </w:p>
    <w:p w14:paraId="7BCED37C" w14:textId="2715275A" w:rsidR="00D02D1B" w:rsidRPr="004A054F" w:rsidRDefault="003C6FC0">
      <w:pPr>
        <w:rPr>
          <w:rFonts w:ascii="Calibri" w:hAnsi="Calibri" w:cs="Calibri"/>
          <w:color w:val="1155CC"/>
          <w:u w:val="single"/>
        </w:rPr>
      </w:pPr>
      <w:hyperlink r:id="rId12" w:history="1">
        <w:r w:rsidRPr="004A054F">
          <w:rPr>
            <w:rStyle w:val="Hypertextovodkaz"/>
            <w:rFonts w:ascii="Calibri" w:hAnsi="Calibri" w:cs="Calibri"/>
          </w:rPr>
          <w:t>https://www.milevsko-mesto.cz/stazeni-souboru/34290/mistni-energeticka-koncepce-mesta-milevsko.pdf</w:t>
        </w:r>
      </w:hyperlink>
    </w:p>
    <w:p w14:paraId="7888D661" w14:textId="6B0D16E4" w:rsidR="003C6FC0" w:rsidRPr="004A054F" w:rsidRDefault="003C6FC0">
      <w:pPr>
        <w:rPr>
          <w:rFonts w:ascii="Calibri" w:hAnsi="Calibri" w:cs="Calibri"/>
        </w:rPr>
      </w:pPr>
    </w:p>
    <w:p w14:paraId="18B1C0CB" w14:textId="613E0D3D" w:rsidR="00BC2694" w:rsidRPr="004A054F" w:rsidRDefault="00BC2694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 xml:space="preserve">Technická </w:t>
      </w:r>
      <w:r w:rsidR="00874932" w:rsidRPr="004A054F">
        <w:rPr>
          <w:rFonts w:ascii="Calibri" w:hAnsi="Calibri" w:cs="Calibri"/>
        </w:rPr>
        <w:t xml:space="preserve">příloha je </w:t>
      </w:r>
      <w:r w:rsidR="00A91F8B" w:rsidRPr="004A054F">
        <w:rPr>
          <w:rFonts w:ascii="Calibri" w:hAnsi="Calibri" w:cs="Calibri"/>
        </w:rPr>
        <w:t>přiložena jako zvláštní dokument označen</w:t>
      </w:r>
      <w:r w:rsidRPr="004A054F">
        <w:rPr>
          <w:rFonts w:ascii="Calibri" w:hAnsi="Calibri" w:cs="Calibri"/>
        </w:rPr>
        <w:t>:</w:t>
      </w:r>
    </w:p>
    <w:p w14:paraId="3DD1AA8C" w14:textId="3C43AEB2" w:rsidR="00995F58" w:rsidRPr="004A054F" w:rsidRDefault="00C95BD2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„Technická příloha PTK.doc“</w:t>
      </w:r>
      <w:r w:rsidR="006F30D6" w:rsidRPr="004A054F">
        <w:rPr>
          <w:rFonts w:ascii="Calibri" w:hAnsi="Calibri" w:cs="Calibri"/>
        </w:rPr>
        <w:t xml:space="preserve"> Příloha č.</w:t>
      </w:r>
      <w:r w:rsidR="004A054F">
        <w:rPr>
          <w:rFonts w:ascii="Calibri" w:hAnsi="Calibri" w:cs="Calibri"/>
        </w:rPr>
        <w:t xml:space="preserve"> </w:t>
      </w:r>
      <w:r w:rsidR="006F30D6" w:rsidRPr="004A054F">
        <w:rPr>
          <w:rFonts w:ascii="Calibri" w:hAnsi="Calibri" w:cs="Calibri"/>
        </w:rPr>
        <w:t>1</w:t>
      </w:r>
    </w:p>
    <w:p w14:paraId="27B5D817" w14:textId="24993EB2" w:rsidR="00D02D1B" w:rsidRPr="004A054F" w:rsidRDefault="00696FBE">
      <w:pPr>
        <w:pStyle w:val="Nadpis3"/>
        <w:rPr>
          <w:rFonts w:ascii="Calibri" w:hAnsi="Calibri" w:cs="Calibri"/>
          <w:sz w:val="24"/>
          <w:szCs w:val="24"/>
        </w:rPr>
      </w:pPr>
      <w:bookmarkStart w:id="1" w:name="_7lol5n1bt300" w:colFirst="0" w:colLast="0"/>
      <w:bookmarkEnd w:id="1"/>
      <w:r w:rsidRPr="004A054F">
        <w:rPr>
          <w:rFonts w:ascii="Calibri" w:hAnsi="Calibri" w:cs="Calibri"/>
          <w:sz w:val="24"/>
          <w:szCs w:val="24"/>
        </w:rPr>
        <w:t>4</w:t>
      </w:r>
      <w:r w:rsidR="00FE193B" w:rsidRPr="004A054F">
        <w:rPr>
          <w:rFonts w:ascii="Calibri" w:hAnsi="Calibri" w:cs="Calibri"/>
          <w:sz w:val="24"/>
          <w:szCs w:val="24"/>
        </w:rPr>
        <w:t xml:space="preserve">.6 Kontakty </w:t>
      </w:r>
    </w:p>
    <w:p w14:paraId="062FB0B8" w14:textId="77777777" w:rsidR="00D02D1B" w:rsidRPr="004A054F" w:rsidRDefault="00FE193B" w:rsidP="004A054F">
      <w:pPr>
        <w:jc w:val="both"/>
        <w:rPr>
          <w:rFonts w:ascii="Calibri" w:hAnsi="Calibri" w:cs="Calibri"/>
        </w:rPr>
      </w:pPr>
      <w:r w:rsidRPr="004A054F">
        <w:rPr>
          <w:rFonts w:ascii="Calibri" w:hAnsi="Calibri" w:cs="Calibri"/>
        </w:rPr>
        <w:t>Veškeré případné dotazy budou vyřizovány pouze písemnou formou na níže uvedených emailových adresách.</w:t>
      </w:r>
    </w:p>
    <w:p w14:paraId="6E9B2575" w14:textId="77777777" w:rsidR="00D02D1B" w:rsidRPr="004A054F" w:rsidRDefault="00D02D1B">
      <w:pPr>
        <w:rPr>
          <w:rFonts w:ascii="Calibri" w:hAnsi="Calibri" w:cs="Calibri"/>
        </w:rPr>
      </w:pPr>
    </w:p>
    <w:p w14:paraId="50F8F68F" w14:textId="77777777" w:rsidR="00D02D1B" w:rsidRPr="004A054F" w:rsidRDefault="00FE193B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Město Milevsko</w:t>
      </w:r>
    </w:p>
    <w:p w14:paraId="7A17ABEE" w14:textId="77777777" w:rsidR="00D02D1B" w:rsidRPr="004A054F" w:rsidRDefault="00FE193B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Nám. E. Beneše 420</w:t>
      </w:r>
    </w:p>
    <w:p w14:paraId="792BBD72" w14:textId="77777777" w:rsidR="00D02D1B" w:rsidRPr="004A054F" w:rsidRDefault="00FE193B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399 01 Milevsko</w:t>
      </w:r>
    </w:p>
    <w:p w14:paraId="1E0FC583" w14:textId="77777777" w:rsidR="00D02D1B" w:rsidRPr="004A054F" w:rsidRDefault="00D02D1B">
      <w:pPr>
        <w:rPr>
          <w:rFonts w:ascii="Calibri" w:hAnsi="Calibri" w:cs="Calibri"/>
        </w:rPr>
      </w:pPr>
    </w:p>
    <w:p w14:paraId="5E18F93F" w14:textId="77777777" w:rsidR="00D02D1B" w:rsidRPr="004A054F" w:rsidRDefault="00FE193B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starosta: Ing. Ivan Radosta</w:t>
      </w:r>
    </w:p>
    <w:p w14:paraId="7F1ECABD" w14:textId="77777777" w:rsidR="00D02D1B" w:rsidRPr="004A054F" w:rsidRDefault="00D02D1B">
      <w:pPr>
        <w:rPr>
          <w:rFonts w:ascii="Calibri" w:hAnsi="Calibri" w:cs="Calibri"/>
        </w:rPr>
      </w:pPr>
    </w:p>
    <w:p w14:paraId="5B54A13B" w14:textId="0610596F" w:rsidR="00D02D1B" w:rsidRPr="004A054F" w:rsidRDefault="00AD250E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 xml:space="preserve">VŠTE České </w:t>
      </w:r>
      <w:r w:rsidR="004A054F" w:rsidRPr="004A054F">
        <w:rPr>
          <w:rFonts w:ascii="Calibri" w:hAnsi="Calibri" w:cs="Calibri"/>
        </w:rPr>
        <w:t>Budějovice – tým</w:t>
      </w:r>
      <w:r w:rsidR="00FE193B" w:rsidRPr="004A054F">
        <w:rPr>
          <w:rFonts w:ascii="Calibri" w:hAnsi="Calibri" w:cs="Calibri"/>
        </w:rPr>
        <w:t xml:space="preserve"> PTK:</w:t>
      </w:r>
    </w:p>
    <w:p w14:paraId="58BA35EA" w14:textId="3FD386F4" w:rsidR="00D02D1B" w:rsidRPr="004A054F" w:rsidRDefault="00D02D1B">
      <w:pPr>
        <w:rPr>
          <w:rFonts w:ascii="Calibri" w:hAnsi="Calibri" w:cs="Calibri"/>
        </w:rPr>
      </w:pPr>
    </w:p>
    <w:p w14:paraId="4EACA467" w14:textId="77777777" w:rsidR="004B3DF9" w:rsidRPr="004A054F" w:rsidRDefault="00FE193B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vedoucí projektu</w:t>
      </w:r>
      <w:r w:rsidR="004B3DF9" w:rsidRPr="004A054F">
        <w:rPr>
          <w:rFonts w:ascii="Calibri" w:hAnsi="Calibri" w:cs="Calibri"/>
        </w:rPr>
        <w:t>:</w:t>
      </w:r>
    </w:p>
    <w:p w14:paraId="7AB337E8" w14:textId="0DE7E3BB" w:rsidR="00D02D1B" w:rsidRPr="004A054F" w:rsidRDefault="00FE193B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doc. Ing. Simona Hašková, Ph.D.</w:t>
      </w:r>
    </w:p>
    <w:p w14:paraId="3556AC8B" w14:textId="77777777" w:rsidR="004B3DF9" w:rsidRPr="004A054F" w:rsidRDefault="004B3DF9">
      <w:pPr>
        <w:rPr>
          <w:rFonts w:ascii="Calibri" w:hAnsi="Calibri" w:cs="Calibri"/>
        </w:rPr>
      </w:pPr>
    </w:p>
    <w:p w14:paraId="1381B307" w14:textId="30A7EDB3" w:rsidR="004B3DF9" w:rsidRPr="004A054F" w:rsidRDefault="00341B43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 xml:space="preserve">expert </w:t>
      </w:r>
      <w:r w:rsidR="00FE193B" w:rsidRPr="004A054F">
        <w:rPr>
          <w:rFonts w:ascii="Calibri" w:hAnsi="Calibri" w:cs="Calibri"/>
        </w:rPr>
        <w:t>pro oblast energetiky:</w:t>
      </w:r>
    </w:p>
    <w:p w14:paraId="4874C0AF" w14:textId="71BDCD89" w:rsidR="00D02D1B" w:rsidRPr="004A054F" w:rsidRDefault="00FE193B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Ing. Petr Gaman</w:t>
      </w:r>
    </w:p>
    <w:p w14:paraId="4210C7BA" w14:textId="77777777" w:rsidR="00D02D1B" w:rsidRPr="004A054F" w:rsidRDefault="00FE193B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email: petr.gaman@flowbox.com</w:t>
      </w:r>
    </w:p>
    <w:p w14:paraId="616667C5" w14:textId="77777777" w:rsidR="004B3DF9" w:rsidRPr="004A054F" w:rsidRDefault="004B3DF9">
      <w:pPr>
        <w:rPr>
          <w:rFonts w:ascii="Calibri" w:hAnsi="Calibri" w:cs="Calibri"/>
        </w:rPr>
      </w:pPr>
    </w:p>
    <w:p w14:paraId="4F6D7D5D" w14:textId="468C41E0" w:rsidR="004B3DF9" w:rsidRPr="004A054F" w:rsidRDefault="00341B43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expert</w:t>
      </w:r>
      <w:r w:rsidR="00FE193B" w:rsidRPr="004A054F">
        <w:rPr>
          <w:rFonts w:ascii="Calibri" w:hAnsi="Calibri" w:cs="Calibri"/>
        </w:rPr>
        <w:t xml:space="preserve"> měst</w:t>
      </w:r>
      <w:r w:rsidR="004A054F">
        <w:rPr>
          <w:rFonts w:ascii="Calibri" w:hAnsi="Calibri" w:cs="Calibri"/>
        </w:rPr>
        <w:t>a</w:t>
      </w:r>
      <w:r w:rsidR="00FE193B" w:rsidRPr="004A054F">
        <w:rPr>
          <w:rFonts w:ascii="Calibri" w:hAnsi="Calibri" w:cs="Calibri"/>
        </w:rPr>
        <w:t xml:space="preserve"> Milevsk</w:t>
      </w:r>
      <w:r w:rsidR="004A054F">
        <w:rPr>
          <w:rFonts w:ascii="Calibri" w:hAnsi="Calibri" w:cs="Calibri"/>
        </w:rPr>
        <w:t>a</w:t>
      </w:r>
      <w:r w:rsidR="00FE193B" w:rsidRPr="004A054F">
        <w:rPr>
          <w:rFonts w:ascii="Calibri" w:hAnsi="Calibri" w:cs="Calibri"/>
        </w:rPr>
        <w:t xml:space="preserve">: </w:t>
      </w:r>
    </w:p>
    <w:p w14:paraId="3C4D4628" w14:textId="1982F13D" w:rsidR="00D02D1B" w:rsidRPr="004A054F" w:rsidRDefault="00FE193B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Ing. Michal Herma</w:t>
      </w:r>
    </w:p>
    <w:p w14:paraId="2398736D" w14:textId="62AC8A05" w:rsidR="00331FCE" w:rsidRPr="004A054F" w:rsidRDefault="00FE193B">
      <w:pPr>
        <w:rPr>
          <w:rFonts w:ascii="Calibri" w:hAnsi="Calibri" w:cs="Calibri"/>
        </w:rPr>
      </w:pPr>
      <w:r w:rsidRPr="004A054F">
        <w:rPr>
          <w:rFonts w:ascii="Calibri" w:hAnsi="Calibri" w:cs="Calibri"/>
        </w:rPr>
        <w:t>email: herma@spos-milevsko.cz</w:t>
      </w:r>
    </w:p>
    <w:sectPr w:rsidR="00331FCE" w:rsidRPr="004A054F" w:rsidSect="00675FFC">
      <w:footerReference w:type="default" r:id="rId13"/>
      <w:pgSz w:w="12240" w:h="15840"/>
      <w:pgMar w:top="1417" w:right="1417" w:bottom="1417" w:left="1417" w:header="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27E3" w14:textId="77777777" w:rsidR="00E32DEA" w:rsidRDefault="00E32DEA" w:rsidP="005F0E9F">
      <w:r>
        <w:separator/>
      </w:r>
    </w:p>
  </w:endnote>
  <w:endnote w:type="continuationSeparator" w:id="0">
    <w:p w14:paraId="32E5BBA1" w14:textId="77777777" w:rsidR="00E32DEA" w:rsidRDefault="00E32DEA" w:rsidP="005F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241838"/>
      <w:docPartObj>
        <w:docPartGallery w:val="Page Numbers (Bottom of Page)"/>
        <w:docPartUnique/>
      </w:docPartObj>
    </w:sdtPr>
    <w:sdtEndPr/>
    <w:sdtContent>
      <w:p w14:paraId="40FAB567" w14:textId="39BB9C0A" w:rsidR="005F0E9F" w:rsidRDefault="005F0E9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484A1" w14:textId="77777777" w:rsidR="005F0E9F" w:rsidRDefault="005F0E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06FB" w14:textId="77777777" w:rsidR="00E32DEA" w:rsidRDefault="00E32DEA" w:rsidP="005F0E9F">
      <w:r>
        <w:separator/>
      </w:r>
    </w:p>
  </w:footnote>
  <w:footnote w:type="continuationSeparator" w:id="0">
    <w:p w14:paraId="4F7C4FA6" w14:textId="77777777" w:rsidR="00E32DEA" w:rsidRDefault="00E32DEA" w:rsidP="005F0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0774"/>
    <w:multiLevelType w:val="multilevel"/>
    <w:tmpl w:val="15DE3D02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4C06DB"/>
    <w:multiLevelType w:val="multilevel"/>
    <w:tmpl w:val="79DC69D2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535C6B"/>
    <w:multiLevelType w:val="multilevel"/>
    <w:tmpl w:val="728A70BA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537CE5"/>
    <w:multiLevelType w:val="multilevel"/>
    <w:tmpl w:val="864482FA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750B55"/>
    <w:multiLevelType w:val="hybridMultilevel"/>
    <w:tmpl w:val="CB60B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816F8"/>
    <w:multiLevelType w:val="multilevel"/>
    <w:tmpl w:val="B5CE1F04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242B48"/>
    <w:multiLevelType w:val="multilevel"/>
    <w:tmpl w:val="32320146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DC56E6"/>
    <w:multiLevelType w:val="multilevel"/>
    <w:tmpl w:val="182A82DA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592040C"/>
    <w:multiLevelType w:val="multilevel"/>
    <w:tmpl w:val="0562C3D2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26338A"/>
    <w:multiLevelType w:val="multilevel"/>
    <w:tmpl w:val="0090E072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834086"/>
    <w:multiLevelType w:val="multilevel"/>
    <w:tmpl w:val="25B4C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C476DC"/>
    <w:multiLevelType w:val="multilevel"/>
    <w:tmpl w:val="71740B76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4F785C"/>
    <w:multiLevelType w:val="multilevel"/>
    <w:tmpl w:val="63287C34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0D0247F"/>
    <w:multiLevelType w:val="multilevel"/>
    <w:tmpl w:val="8CE83B04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CD32BC"/>
    <w:multiLevelType w:val="hybridMultilevel"/>
    <w:tmpl w:val="970E84E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142ECF"/>
    <w:multiLevelType w:val="hybridMultilevel"/>
    <w:tmpl w:val="13A4C9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36F1B"/>
    <w:multiLevelType w:val="hybridMultilevel"/>
    <w:tmpl w:val="ED90601C"/>
    <w:lvl w:ilvl="0" w:tplc="B0683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70042"/>
    <w:multiLevelType w:val="multilevel"/>
    <w:tmpl w:val="28C465A4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45755A9"/>
    <w:multiLevelType w:val="multilevel"/>
    <w:tmpl w:val="EAB831BE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6001365"/>
    <w:multiLevelType w:val="multilevel"/>
    <w:tmpl w:val="5C9C39BE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73B46FA"/>
    <w:multiLevelType w:val="hybridMultilevel"/>
    <w:tmpl w:val="331C4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E69D3"/>
    <w:multiLevelType w:val="multilevel"/>
    <w:tmpl w:val="380A48F8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7A45B4D"/>
    <w:multiLevelType w:val="multilevel"/>
    <w:tmpl w:val="C2D878FA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7F56261"/>
    <w:multiLevelType w:val="multilevel"/>
    <w:tmpl w:val="C47677C0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4C3B1A"/>
    <w:multiLevelType w:val="hybridMultilevel"/>
    <w:tmpl w:val="696CDCCE"/>
    <w:lvl w:ilvl="0" w:tplc="7E564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84DB1"/>
    <w:multiLevelType w:val="multilevel"/>
    <w:tmpl w:val="A6AC8E82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E9472D0"/>
    <w:multiLevelType w:val="multilevel"/>
    <w:tmpl w:val="B97095F8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EC60004"/>
    <w:multiLevelType w:val="multilevel"/>
    <w:tmpl w:val="90709566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FF66FBA"/>
    <w:multiLevelType w:val="multilevel"/>
    <w:tmpl w:val="00CCFE12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2FB6634"/>
    <w:multiLevelType w:val="multilevel"/>
    <w:tmpl w:val="320C4954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013A36"/>
    <w:multiLevelType w:val="multilevel"/>
    <w:tmpl w:val="C91EF88A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43C773C"/>
    <w:multiLevelType w:val="multilevel"/>
    <w:tmpl w:val="165E6104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6514494"/>
    <w:multiLevelType w:val="multilevel"/>
    <w:tmpl w:val="6B40D1E2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32362039">
    <w:abstractNumId w:val="21"/>
  </w:num>
  <w:num w:numId="2" w16cid:durableId="2024555165">
    <w:abstractNumId w:val="1"/>
  </w:num>
  <w:num w:numId="3" w16cid:durableId="1057631033">
    <w:abstractNumId w:val="2"/>
  </w:num>
  <w:num w:numId="4" w16cid:durableId="434063279">
    <w:abstractNumId w:val="8"/>
  </w:num>
  <w:num w:numId="5" w16cid:durableId="156769203">
    <w:abstractNumId w:val="18"/>
  </w:num>
  <w:num w:numId="6" w16cid:durableId="1053310951">
    <w:abstractNumId w:val="29"/>
  </w:num>
  <w:num w:numId="7" w16cid:durableId="2076511640">
    <w:abstractNumId w:val="13"/>
  </w:num>
  <w:num w:numId="8" w16cid:durableId="899175651">
    <w:abstractNumId w:val="28"/>
  </w:num>
  <w:num w:numId="9" w16cid:durableId="1741438759">
    <w:abstractNumId w:val="9"/>
  </w:num>
  <w:num w:numId="10" w16cid:durableId="291600290">
    <w:abstractNumId w:val="12"/>
  </w:num>
  <w:num w:numId="11" w16cid:durableId="390426185">
    <w:abstractNumId w:val="7"/>
  </w:num>
  <w:num w:numId="12" w16cid:durableId="1113936958">
    <w:abstractNumId w:val="22"/>
  </w:num>
  <w:num w:numId="13" w16cid:durableId="1197888873">
    <w:abstractNumId w:val="32"/>
  </w:num>
  <w:num w:numId="14" w16cid:durableId="1420102161">
    <w:abstractNumId w:val="23"/>
  </w:num>
  <w:num w:numId="15" w16cid:durableId="1851528875">
    <w:abstractNumId w:val="26"/>
  </w:num>
  <w:num w:numId="16" w16cid:durableId="1660160363">
    <w:abstractNumId w:val="6"/>
  </w:num>
  <w:num w:numId="17" w16cid:durableId="599335275">
    <w:abstractNumId w:val="3"/>
  </w:num>
  <w:num w:numId="18" w16cid:durableId="637613118">
    <w:abstractNumId w:val="27"/>
  </w:num>
  <w:num w:numId="19" w16cid:durableId="1161966578">
    <w:abstractNumId w:val="19"/>
  </w:num>
  <w:num w:numId="20" w16cid:durableId="37559993">
    <w:abstractNumId w:val="11"/>
  </w:num>
  <w:num w:numId="21" w16cid:durableId="1321497742">
    <w:abstractNumId w:val="0"/>
  </w:num>
  <w:num w:numId="22" w16cid:durableId="849679235">
    <w:abstractNumId w:val="31"/>
  </w:num>
  <w:num w:numId="23" w16cid:durableId="144398920">
    <w:abstractNumId w:val="5"/>
  </w:num>
  <w:num w:numId="24" w16cid:durableId="861437383">
    <w:abstractNumId w:val="17"/>
  </w:num>
  <w:num w:numId="25" w16cid:durableId="826170753">
    <w:abstractNumId w:val="25"/>
  </w:num>
  <w:num w:numId="26" w16cid:durableId="1369993346">
    <w:abstractNumId w:val="30"/>
  </w:num>
  <w:num w:numId="27" w16cid:durableId="141119948">
    <w:abstractNumId w:val="10"/>
  </w:num>
  <w:num w:numId="28" w16cid:durableId="451293839">
    <w:abstractNumId w:val="20"/>
  </w:num>
  <w:num w:numId="29" w16cid:durableId="1171800069">
    <w:abstractNumId w:val="14"/>
  </w:num>
  <w:num w:numId="30" w16cid:durableId="811168030">
    <w:abstractNumId w:val="24"/>
  </w:num>
  <w:num w:numId="31" w16cid:durableId="241530292">
    <w:abstractNumId w:val="15"/>
  </w:num>
  <w:num w:numId="32" w16cid:durableId="1688020302">
    <w:abstractNumId w:val="4"/>
  </w:num>
  <w:num w:numId="33" w16cid:durableId="8382356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1B"/>
    <w:rsid w:val="00010530"/>
    <w:rsid w:val="00035A7A"/>
    <w:rsid w:val="000D1A09"/>
    <w:rsid w:val="001236CB"/>
    <w:rsid w:val="00124862"/>
    <w:rsid w:val="00161B1D"/>
    <w:rsid w:val="001636D9"/>
    <w:rsid w:val="00183D09"/>
    <w:rsid w:val="0018673F"/>
    <w:rsid w:val="001C5FB2"/>
    <w:rsid w:val="001D19CE"/>
    <w:rsid w:val="002214BE"/>
    <w:rsid w:val="002504CA"/>
    <w:rsid w:val="00251F81"/>
    <w:rsid w:val="00264480"/>
    <w:rsid w:val="003012D4"/>
    <w:rsid w:val="00331FCE"/>
    <w:rsid w:val="00341B43"/>
    <w:rsid w:val="003512EA"/>
    <w:rsid w:val="00395B2D"/>
    <w:rsid w:val="003C6FC0"/>
    <w:rsid w:val="003D136A"/>
    <w:rsid w:val="0040646C"/>
    <w:rsid w:val="004126D6"/>
    <w:rsid w:val="004275D4"/>
    <w:rsid w:val="004340BB"/>
    <w:rsid w:val="00453689"/>
    <w:rsid w:val="00462E79"/>
    <w:rsid w:val="004A054F"/>
    <w:rsid w:val="004B3DF9"/>
    <w:rsid w:val="00500E1C"/>
    <w:rsid w:val="00513A36"/>
    <w:rsid w:val="00577E33"/>
    <w:rsid w:val="005A3BCC"/>
    <w:rsid w:val="005C42EA"/>
    <w:rsid w:val="005F0E9F"/>
    <w:rsid w:val="0060706F"/>
    <w:rsid w:val="00620DC0"/>
    <w:rsid w:val="00653C35"/>
    <w:rsid w:val="00675FFC"/>
    <w:rsid w:val="00680F07"/>
    <w:rsid w:val="00681CA9"/>
    <w:rsid w:val="006926BC"/>
    <w:rsid w:val="006964C5"/>
    <w:rsid w:val="00696FBE"/>
    <w:rsid w:val="006D549B"/>
    <w:rsid w:val="006F30D6"/>
    <w:rsid w:val="0070621E"/>
    <w:rsid w:val="007819AA"/>
    <w:rsid w:val="007F1137"/>
    <w:rsid w:val="00867A98"/>
    <w:rsid w:val="00874932"/>
    <w:rsid w:val="008A135A"/>
    <w:rsid w:val="008A6138"/>
    <w:rsid w:val="008D1D97"/>
    <w:rsid w:val="008F28DF"/>
    <w:rsid w:val="009131D0"/>
    <w:rsid w:val="00921FD7"/>
    <w:rsid w:val="00986D64"/>
    <w:rsid w:val="00995F58"/>
    <w:rsid w:val="009B248C"/>
    <w:rsid w:val="009E0222"/>
    <w:rsid w:val="009F5F18"/>
    <w:rsid w:val="00A521B1"/>
    <w:rsid w:val="00A62293"/>
    <w:rsid w:val="00A91F8B"/>
    <w:rsid w:val="00AC198C"/>
    <w:rsid w:val="00AD250E"/>
    <w:rsid w:val="00AD646E"/>
    <w:rsid w:val="00B06E5B"/>
    <w:rsid w:val="00B52199"/>
    <w:rsid w:val="00B71936"/>
    <w:rsid w:val="00B72C9A"/>
    <w:rsid w:val="00BC2694"/>
    <w:rsid w:val="00C07A08"/>
    <w:rsid w:val="00C57380"/>
    <w:rsid w:val="00C95BD2"/>
    <w:rsid w:val="00CB08B3"/>
    <w:rsid w:val="00D02D1B"/>
    <w:rsid w:val="00D102F9"/>
    <w:rsid w:val="00D23DAC"/>
    <w:rsid w:val="00D64657"/>
    <w:rsid w:val="00DA4E68"/>
    <w:rsid w:val="00DA5DD2"/>
    <w:rsid w:val="00DB768A"/>
    <w:rsid w:val="00DC56F6"/>
    <w:rsid w:val="00DD5A39"/>
    <w:rsid w:val="00E22400"/>
    <w:rsid w:val="00E32DEA"/>
    <w:rsid w:val="00E3704E"/>
    <w:rsid w:val="00E423A2"/>
    <w:rsid w:val="00E81C66"/>
    <w:rsid w:val="00F1771A"/>
    <w:rsid w:val="00FA35E0"/>
    <w:rsid w:val="00FE193B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A544"/>
  <w15:docId w15:val="{3FEAB549-8515-4D8A-BACC-6200F89B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06E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6E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6E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6E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6E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E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E5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31FCE"/>
    <w:pPr>
      <w:widowControl/>
    </w:pPr>
  </w:style>
  <w:style w:type="paragraph" w:styleId="Odstavecseseznamem">
    <w:name w:val="List Paragraph"/>
    <w:basedOn w:val="Normln"/>
    <w:uiPriority w:val="34"/>
    <w:qFormat/>
    <w:rsid w:val="009F5F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36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367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F0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E9F"/>
  </w:style>
  <w:style w:type="paragraph" w:styleId="Zpat">
    <w:name w:val="footer"/>
    <w:basedOn w:val="Normln"/>
    <w:link w:val="ZpatChar"/>
    <w:uiPriority w:val="99"/>
    <w:unhideWhenUsed/>
    <w:rsid w:val="005F0E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gaman@flowbox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a@spos-milevsko.cz" TargetMode="External"/><Relationship Id="rId12" Type="http://schemas.openxmlformats.org/officeDocument/2006/relationships/hyperlink" Target="https://www.milevsko-mesto.cz/stazeni-souboru/34290/mistni-energeticka-koncepce-mesta-milevsk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rma@spos-milevsko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etr.gaman@flowbo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rma@spos-milevsk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2701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Král</dc:creator>
  <cp:lastModifiedBy>Magdaléna Čunátová</cp:lastModifiedBy>
  <cp:revision>6</cp:revision>
  <dcterms:created xsi:type="dcterms:W3CDTF">2025-07-30T14:52:00Z</dcterms:created>
  <dcterms:modified xsi:type="dcterms:W3CDTF">2025-08-01T12:44:00Z</dcterms:modified>
</cp:coreProperties>
</file>